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78" w:rsidRDefault="00CA7178" w:rsidP="00CA7178">
      <w:pPr>
        <w:pStyle w:val="western"/>
        <w:spacing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Course 3</w:t>
      </w:r>
      <w:r>
        <w:rPr>
          <w:rFonts w:ascii="Book Antiqua" w:hAnsi="Book Antiqua"/>
        </w:rPr>
        <w:t>- Trade and Sustainable Development</w:t>
      </w:r>
    </w:p>
    <w:tbl>
      <w:tblPr>
        <w:tblStyle w:val="TERITable"/>
        <w:tblW w:w="8955" w:type="dxa"/>
        <w:tblLook w:val="0000" w:firstRow="0" w:lastRow="0" w:firstColumn="0" w:lastColumn="0" w:noHBand="0" w:noVBand="0"/>
      </w:tblPr>
      <w:tblGrid>
        <w:gridCol w:w="4233"/>
        <w:gridCol w:w="4722"/>
      </w:tblGrid>
      <w:tr w:rsidR="00CA7178" w:rsidRPr="00CA7178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A. Name of the Institute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The Energy and Resources Institute (TERI)</w:t>
            </w:r>
          </w:p>
        </w:tc>
      </w:tr>
      <w:tr w:rsidR="00CA7178" w:rsidRPr="00CA7178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B. Name/Title of the Course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Trade and Sustainable Development</w:t>
            </w:r>
          </w:p>
        </w:tc>
      </w:tr>
      <w:tr w:rsidR="00CA7178" w:rsidRPr="00CA7178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C. Course Dates with Duration in Weeks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bCs/>
                <w:i/>
                <w:iCs/>
                <w:sz w:val="22"/>
                <w:szCs w:val="22"/>
                <w:u w:val="single"/>
              </w:rPr>
              <w:t>[</w:t>
            </w:r>
            <w:proofErr w:type="gramStart"/>
            <w:r w:rsidRPr="00CA7178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proofErr w:type="gramEnd"/>
            <w:r w:rsidRPr="00CA7178">
              <w:rPr>
                <w:i/>
                <w:iCs/>
                <w:sz w:val="22"/>
                <w:szCs w:val="22"/>
              </w:rPr>
              <w:t xml:space="preserve">: dates may be fixed keeping in mind festivals, holidays, weather conditions, availability of accommodations, etc. No request for change in dates, once approved/ circulated will be entertained] 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b/>
                <w:sz w:val="22"/>
                <w:szCs w:val="22"/>
              </w:rPr>
            </w:pPr>
            <w:bookmarkStart w:id="0" w:name="_GoBack"/>
            <w:r w:rsidRPr="00CA7178">
              <w:rPr>
                <w:b/>
                <w:sz w:val="22"/>
                <w:szCs w:val="22"/>
              </w:rPr>
              <w:t>07-11-2016</w:t>
            </w:r>
            <w:r w:rsidRPr="00CA7178">
              <w:rPr>
                <w:b/>
                <w:sz w:val="22"/>
                <w:szCs w:val="22"/>
              </w:rPr>
              <w:t xml:space="preserve"> - </w:t>
            </w:r>
            <w:r w:rsidRPr="00CA7178">
              <w:rPr>
                <w:b/>
                <w:sz w:val="22"/>
                <w:szCs w:val="22"/>
              </w:rPr>
              <w:t xml:space="preserve">25-11-2016 , </w:t>
            </w:r>
            <w:r w:rsidRPr="00CA7178">
              <w:rPr>
                <w:b/>
                <w:sz w:val="22"/>
                <w:szCs w:val="22"/>
              </w:rPr>
              <w:t>3 weeks</w:t>
            </w:r>
          </w:p>
          <w:bookmarkEnd w:id="0"/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</w:p>
        </w:tc>
      </w:tr>
      <w:tr w:rsidR="00CA7178" w:rsidRPr="00CA7178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D. Eligibility Criteria for Participants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1. Educational Qualifications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2. Work Experience required, if any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3. Age Limit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i/>
                <w:iCs/>
                <w:sz w:val="22"/>
                <w:szCs w:val="22"/>
              </w:rPr>
              <w:t>[</w:t>
            </w:r>
            <w:r w:rsidRPr="00CA7178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Pr="00CA7178">
              <w:rPr>
                <w:i/>
                <w:iCs/>
                <w:sz w:val="22"/>
                <w:szCs w:val="22"/>
              </w:rPr>
              <w:t>: ITEC norms is 25-45 years]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4. Target Group </w:t>
            </w:r>
            <w:r w:rsidRPr="00CA7178">
              <w:rPr>
                <w:i/>
                <w:iCs/>
                <w:sz w:val="22"/>
                <w:szCs w:val="22"/>
              </w:rPr>
              <w:t>[Level of participants and target ministries/departments etc. may be indicated]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Bachelors; preferably Masters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2years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25-45 years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4) Both Governmental and </w:t>
            </w:r>
            <w:proofErr w:type="spellStart"/>
            <w:r w:rsidRPr="00CA7178">
              <w:rPr>
                <w:sz w:val="22"/>
                <w:szCs w:val="22"/>
              </w:rPr>
              <w:t>Non governmental</w:t>
            </w:r>
            <w:proofErr w:type="spellEnd"/>
            <w:r w:rsidRPr="00CA7178">
              <w:rPr>
                <w:sz w:val="22"/>
                <w:szCs w:val="22"/>
              </w:rPr>
              <w:t xml:space="preserve"> participants </w:t>
            </w:r>
          </w:p>
        </w:tc>
      </w:tr>
      <w:tr w:rsidR="00CA7178" w:rsidRPr="00CA7178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>E. Aims &amp; Objectives of the Course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Capacity enhancement of stakeholders from developing countries on different dimensions of trade and sustainable development with special reference to SMEs </w:t>
            </w:r>
          </w:p>
        </w:tc>
      </w:tr>
      <w:tr w:rsidR="00CA7178" w:rsidRPr="00CA7178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F. Course Contents / Syllabus </w:t>
            </w:r>
            <w:r w:rsidRPr="00CA7178">
              <w:rPr>
                <w:i/>
                <w:iCs/>
                <w:sz w:val="22"/>
                <w:szCs w:val="22"/>
              </w:rPr>
              <w:t>[please attach course details / profile in Word Format for uploading on ITEC website]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An introduction to trade and sustainable development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Sustainable Development and Multilateral and Regional Trade Regime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Global Institutions and Sustainability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Multilateral Environmental Agreements and trade linkage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Investments and Sustainability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Developing country and SME concerns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CA7178">
              <w:rPr>
                <w:sz w:val="22"/>
                <w:szCs w:val="22"/>
              </w:rPr>
              <w:t xml:space="preserve">Market Access Issues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CA7178">
              <w:rPr>
                <w:sz w:val="22"/>
                <w:szCs w:val="22"/>
              </w:rPr>
              <w:t xml:space="preserve">Supply Constraints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Non-tariff barriers, Environmental Standards </w:t>
            </w:r>
          </w:p>
          <w:p w:rsidR="00CA7178" w:rsidRPr="00CA7178" w:rsidRDefault="00CA7178" w:rsidP="00A4208B">
            <w:pPr>
              <w:pStyle w:val="Teritext"/>
              <w:rPr>
                <w:rFonts w:ascii="Courier New" w:hAnsi="Courier New" w:cs="Courier New"/>
                <w:sz w:val="22"/>
                <w:szCs w:val="22"/>
              </w:rPr>
            </w:pPr>
            <w:r w:rsidRPr="00CA7178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CA7178">
              <w:rPr>
                <w:sz w:val="22"/>
                <w:szCs w:val="22"/>
              </w:rPr>
              <w:t>Global Market Structure</w:t>
            </w:r>
            <w:r w:rsidRPr="00CA71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lastRenderedPageBreak/>
              <w:t>Some successful developing country experience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 Sustainability through emerging south-south trade </w:t>
            </w:r>
          </w:p>
          <w:p w:rsidR="00CA7178" w:rsidRPr="00CA7178" w:rsidRDefault="00CA7178" w:rsidP="00A4208B">
            <w:pPr>
              <w:pStyle w:val="Teritext"/>
              <w:rPr>
                <w:rFonts w:ascii="Times New Roman" w:hAnsi="Times New Roman"/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Regionalism in the South </w:t>
            </w:r>
          </w:p>
        </w:tc>
      </w:tr>
      <w:tr w:rsidR="00CA7178" w:rsidRPr="00CA7178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lastRenderedPageBreak/>
              <w:t>G. Mode of evaluation of performance of the participants</w:t>
            </w:r>
          </w:p>
        </w:tc>
        <w:tc>
          <w:tcPr>
            <w:tcW w:w="4485" w:type="dxa"/>
          </w:tcPr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  <w:r w:rsidRPr="00CA7178">
              <w:rPr>
                <w:sz w:val="22"/>
                <w:szCs w:val="22"/>
              </w:rPr>
              <w:t xml:space="preserve">Class Participation during the course; A short report or presentation from the participant summarizing the learning from the course </w:t>
            </w:r>
          </w:p>
          <w:p w:rsidR="00CA7178" w:rsidRPr="00CA7178" w:rsidRDefault="00CA7178" w:rsidP="00A4208B">
            <w:pPr>
              <w:pStyle w:val="Teritext"/>
              <w:rPr>
                <w:sz w:val="22"/>
                <w:szCs w:val="22"/>
              </w:rPr>
            </w:pPr>
          </w:p>
        </w:tc>
      </w:tr>
    </w:tbl>
    <w:p w:rsidR="00B209C7" w:rsidRPr="00CA7178" w:rsidRDefault="00CA7178">
      <w:pPr>
        <w:rPr>
          <w:szCs w:val="22"/>
        </w:rPr>
      </w:pPr>
    </w:p>
    <w:sectPr w:rsidR="00B209C7" w:rsidRPr="00CA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8"/>
    <w:rsid w:val="00126886"/>
    <w:rsid w:val="00CA7178"/>
    <w:rsid w:val="00C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8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CA7178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CA7178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CA7178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CA71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CA7178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8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CA7178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CA7178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CA7178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CA71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CA7178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>administrator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Swati Ganeshan</dc:creator>
  <cp:keywords/>
  <dc:description/>
  <cp:lastModifiedBy>Ms Swati Ganeshan</cp:lastModifiedBy>
  <cp:revision>1</cp:revision>
  <dcterms:created xsi:type="dcterms:W3CDTF">2015-11-30T07:26:00Z</dcterms:created>
  <dcterms:modified xsi:type="dcterms:W3CDTF">2015-11-30T07:28:00Z</dcterms:modified>
</cp:coreProperties>
</file>