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088" w:rsidRDefault="000D5088" w:rsidP="000D5088">
      <w:pPr>
        <w:jc w:val="center"/>
        <w:rPr>
          <w:rFonts w:cs="Times New Roman"/>
          <w:b/>
          <w:bCs/>
          <w:sz w:val="32"/>
          <w:szCs w:val="32"/>
        </w:rPr>
      </w:pPr>
      <w:r w:rsidRPr="000D5088">
        <w:rPr>
          <w:noProof/>
          <w:sz w:val="28"/>
          <w:szCs w:val="28"/>
          <w:lang w:bidi="te-IN"/>
        </w:rPr>
        <w:drawing>
          <wp:anchor distT="0" distB="0" distL="114300" distR="114300" simplePos="0" relativeHeight="251658240" behindDoc="1" locked="0" layoutInCell="1" allowOverlap="1">
            <wp:simplePos x="0" y="0"/>
            <wp:positionH relativeFrom="margin">
              <wp:posOffset>6040120</wp:posOffset>
            </wp:positionH>
            <wp:positionV relativeFrom="page">
              <wp:posOffset>38100</wp:posOffset>
            </wp:positionV>
            <wp:extent cx="548640" cy="790575"/>
            <wp:effectExtent l="152400" t="152400" r="365760" b="371475"/>
            <wp:wrapTight wrapText="bothSides">
              <wp:wrapPolygon edited="0">
                <wp:start x="3000" y="-4164"/>
                <wp:lineTo x="-6000" y="-3123"/>
                <wp:lineTo x="-6000" y="23942"/>
                <wp:lineTo x="5250" y="30188"/>
                <wp:lineTo x="5250" y="31229"/>
                <wp:lineTo x="24000" y="31229"/>
                <wp:lineTo x="24750" y="30188"/>
                <wp:lineTo x="34500" y="22381"/>
                <wp:lineTo x="35250" y="5205"/>
                <wp:lineTo x="26250" y="-2602"/>
                <wp:lineTo x="25500" y="-4164"/>
                <wp:lineTo x="3000" y="-4164"/>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8640" cy="7905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0D5088">
        <w:rPr>
          <w:rFonts w:cs="Times New Roman"/>
          <w:b/>
          <w:bCs/>
          <w:sz w:val="32"/>
          <w:szCs w:val="32"/>
        </w:rPr>
        <w:t>B</w:t>
      </w:r>
      <w:r>
        <w:rPr>
          <w:rFonts w:cs="Times New Roman"/>
          <w:b/>
          <w:bCs/>
          <w:sz w:val="32"/>
          <w:szCs w:val="32"/>
        </w:rPr>
        <w:t>ankers Institute of Rural Development (BIRD)</w:t>
      </w:r>
    </w:p>
    <w:p w:rsidR="000D5088" w:rsidRPr="000D5088" w:rsidRDefault="000D5088" w:rsidP="000D5088">
      <w:pPr>
        <w:jc w:val="center"/>
        <w:rPr>
          <w:rFonts w:cs="Times New Roman"/>
          <w:i/>
          <w:iCs/>
          <w:sz w:val="18"/>
          <w:szCs w:val="18"/>
        </w:rPr>
      </w:pPr>
      <w:r w:rsidRPr="000D5088">
        <w:rPr>
          <w:rFonts w:cs="Times New Roman"/>
          <w:i/>
          <w:iCs/>
          <w:sz w:val="18"/>
          <w:szCs w:val="18"/>
        </w:rPr>
        <w:t>(A Premier Learning Center of NABARD)</w:t>
      </w:r>
    </w:p>
    <w:p w:rsidR="000D5088" w:rsidRDefault="000D5088" w:rsidP="000D5088">
      <w:pPr>
        <w:jc w:val="center"/>
        <w:rPr>
          <w:rFonts w:cs="Times New Roman"/>
          <w:b/>
          <w:bCs/>
          <w:sz w:val="28"/>
          <w:szCs w:val="28"/>
        </w:rPr>
      </w:pPr>
      <w:r w:rsidRPr="000D5088">
        <w:rPr>
          <w:rFonts w:cs="Times New Roman"/>
          <w:b/>
          <w:bCs/>
          <w:sz w:val="32"/>
          <w:szCs w:val="32"/>
        </w:rPr>
        <w:t>Lucknow, Uttar Pradesh, India</w:t>
      </w:r>
    </w:p>
    <w:p w:rsidR="000D5088" w:rsidRDefault="000D5088" w:rsidP="000D5088">
      <w:pPr>
        <w:jc w:val="center"/>
        <w:rPr>
          <w:rFonts w:cs="Times New Roman"/>
          <w:b/>
          <w:bCs/>
          <w:sz w:val="28"/>
          <w:szCs w:val="28"/>
        </w:rPr>
      </w:pPr>
      <w:r>
        <w:rPr>
          <w:rFonts w:cs="Times New Roman"/>
          <w:b/>
          <w:bCs/>
          <w:sz w:val="28"/>
          <w:szCs w:val="28"/>
        </w:rPr>
        <w:t>***</w:t>
      </w:r>
    </w:p>
    <w:p w:rsidR="000D5088" w:rsidRDefault="000D5088" w:rsidP="000D5088">
      <w:pPr>
        <w:jc w:val="center"/>
        <w:rPr>
          <w:rFonts w:cs="Times New Roman"/>
          <w:b/>
          <w:bCs/>
          <w:sz w:val="28"/>
          <w:szCs w:val="28"/>
        </w:rPr>
      </w:pPr>
    </w:p>
    <w:p w:rsidR="000D5088" w:rsidRPr="000D5088" w:rsidRDefault="000D5088" w:rsidP="000D5088">
      <w:pPr>
        <w:jc w:val="center"/>
        <w:rPr>
          <w:rFonts w:cs="Times New Roman"/>
          <w:b/>
          <w:bCs/>
          <w:sz w:val="28"/>
          <w:szCs w:val="28"/>
        </w:rPr>
      </w:pPr>
      <w:r w:rsidRPr="000D5088">
        <w:rPr>
          <w:rFonts w:cs="Times New Roman"/>
          <w:b/>
          <w:bCs/>
          <w:sz w:val="28"/>
          <w:szCs w:val="28"/>
        </w:rPr>
        <w:t>Brief Course Design</w:t>
      </w:r>
      <w:r w:rsidRPr="000D5088">
        <w:rPr>
          <w:noProof/>
          <w:sz w:val="28"/>
          <w:szCs w:val="28"/>
          <w:lang w:bidi="te-IN"/>
        </w:rPr>
        <w:t xml:space="preserve"> </w:t>
      </w:r>
    </w:p>
    <w:p w:rsidR="000D5088" w:rsidRPr="000D5088" w:rsidRDefault="000D5088" w:rsidP="000D5088">
      <w:pPr>
        <w:jc w:val="center"/>
        <w:rPr>
          <w:rFonts w:cs="Times New Roman"/>
          <w:b/>
          <w:bCs/>
          <w:sz w:val="24"/>
          <w:szCs w:val="24"/>
        </w:rPr>
      </w:pPr>
    </w:p>
    <w:p w:rsidR="000D5088" w:rsidRDefault="000D5088" w:rsidP="000D5088">
      <w:pPr>
        <w:spacing w:line="259" w:lineRule="auto"/>
        <w:jc w:val="center"/>
        <w:rPr>
          <w:rFonts w:cs="Bookman Old Style"/>
          <w:b/>
          <w:bCs/>
          <w:sz w:val="32"/>
          <w:szCs w:val="32"/>
          <w:lang w:val="en-GB"/>
        </w:rPr>
      </w:pPr>
      <w:r w:rsidRPr="000D5088">
        <w:rPr>
          <w:rFonts w:cs="Bookman Old Style"/>
          <w:b/>
          <w:bCs/>
          <w:sz w:val="32"/>
          <w:szCs w:val="32"/>
          <w:lang w:val="en-GB"/>
        </w:rPr>
        <w:t xml:space="preserve">International </w:t>
      </w:r>
      <w:r>
        <w:rPr>
          <w:rFonts w:cs="Bookman Old Style"/>
          <w:b/>
          <w:bCs/>
          <w:sz w:val="32"/>
          <w:szCs w:val="32"/>
          <w:lang w:val="en-GB"/>
        </w:rPr>
        <w:t xml:space="preserve">Program on </w:t>
      </w:r>
    </w:p>
    <w:p w:rsidR="000D5088" w:rsidRPr="000D5088" w:rsidRDefault="000D5088" w:rsidP="000D5088">
      <w:pPr>
        <w:spacing w:line="259" w:lineRule="auto"/>
        <w:jc w:val="center"/>
        <w:rPr>
          <w:rFonts w:cs="Times New Roman"/>
          <w:b/>
          <w:bCs/>
          <w:sz w:val="32"/>
          <w:szCs w:val="32"/>
        </w:rPr>
      </w:pPr>
      <w:r>
        <w:rPr>
          <w:rFonts w:cs="Bookman Old Style"/>
          <w:b/>
          <w:bCs/>
          <w:sz w:val="32"/>
          <w:szCs w:val="32"/>
          <w:lang w:val="en-GB"/>
        </w:rPr>
        <w:t>“Group Approach for Sustainable Development”</w:t>
      </w:r>
      <w:r w:rsidRPr="000D5088">
        <w:rPr>
          <w:rFonts w:cs="Times New Roman"/>
          <w:b/>
          <w:bCs/>
          <w:sz w:val="32"/>
          <w:szCs w:val="32"/>
        </w:rPr>
        <w:t xml:space="preserve"> </w:t>
      </w:r>
    </w:p>
    <w:p w:rsidR="000D5088" w:rsidRPr="000D5088" w:rsidRDefault="000D5088" w:rsidP="000D5088">
      <w:pPr>
        <w:jc w:val="both"/>
        <w:rPr>
          <w:sz w:val="24"/>
          <w:szCs w:val="24"/>
        </w:rPr>
      </w:pPr>
    </w:p>
    <w:p w:rsidR="000D5088" w:rsidRPr="000D5088" w:rsidRDefault="000D5088" w:rsidP="000D5088">
      <w:pPr>
        <w:jc w:val="both"/>
        <w:rPr>
          <w:sz w:val="24"/>
          <w:szCs w:val="24"/>
        </w:rPr>
      </w:pPr>
    </w:p>
    <w:p w:rsidR="000D5088" w:rsidRDefault="000D5088" w:rsidP="000D5088">
      <w:pPr>
        <w:jc w:val="both"/>
        <w:rPr>
          <w:sz w:val="24"/>
          <w:szCs w:val="24"/>
        </w:rPr>
      </w:pPr>
      <w:r>
        <w:rPr>
          <w:sz w:val="24"/>
          <w:szCs w:val="24"/>
        </w:rPr>
        <w:t xml:space="preserve">India is a pioneer in adopting group approach for sustainable development of rural communities.  In fact, it is operating the largest and the most successful micro finance program (Self Help Group – Bank Linkage </w:t>
      </w:r>
      <w:proofErr w:type="gramStart"/>
      <w:r>
        <w:rPr>
          <w:sz w:val="24"/>
          <w:szCs w:val="24"/>
        </w:rPr>
        <w:t>Program :</w:t>
      </w:r>
      <w:proofErr w:type="gramEnd"/>
      <w:r>
        <w:rPr>
          <w:sz w:val="24"/>
          <w:szCs w:val="24"/>
        </w:rPr>
        <w:t xml:space="preserve"> SHG-BLP) in the world.  National Bank for Agriculture and Rural Development (NABARD) along with its partner institutions has pioneered this movement for the last 26 years and has reached over 100 million rural women.  The success of the </w:t>
      </w:r>
      <w:r w:rsidR="00A66677">
        <w:rPr>
          <w:sz w:val="24"/>
          <w:szCs w:val="24"/>
        </w:rPr>
        <w:t>SHG BLP has led to innovating d</w:t>
      </w:r>
      <w:r>
        <w:rPr>
          <w:sz w:val="24"/>
          <w:szCs w:val="24"/>
        </w:rPr>
        <w:t>iverse products aimed at diverse clientele</w:t>
      </w:r>
      <w:r w:rsidR="00A66677">
        <w:rPr>
          <w:sz w:val="24"/>
          <w:szCs w:val="24"/>
        </w:rPr>
        <w:t xml:space="preserve"> like Joint Liability Groups (JLGs), Farmers Clubs, Farmer Producer Organizations (FPOs), Water User Associations, Joint Forest Management Groups etc.  These models present a bouquet full of learnings for replication.</w:t>
      </w:r>
    </w:p>
    <w:p w:rsidR="00A66677" w:rsidRDefault="00A66677" w:rsidP="000D5088">
      <w:pPr>
        <w:jc w:val="both"/>
        <w:rPr>
          <w:sz w:val="24"/>
          <w:szCs w:val="24"/>
        </w:rPr>
      </w:pPr>
    </w:p>
    <w:p w:rsidR="00A66677" w:rsidRPr="00A66677" w:rsidRDefault="00A66677" w:rsidP="000D5088">
      <w:pPr>
        <w:jc w:val="both"/>
        <w:rPr>
          <w:b/>
          <w:bCs/>
          <w:sz w:val="24"/>
          <w:szCs w:val="24"/>
        </w:rPr>
      </w:pPr>
      <w:r w:rsidRPr="00A66677">
        <w:rPr>
          <w:b/>
          <w:bCs/>
          <w:sz w:val="24"/>
          <w:szCs w:val="24"/>
        </w:rPr>
        <w:t>Aims &amp; Objectives:</w:t>
      </w:r>
    </w:p>
    <w:p w:rsidR="00A66677" w:rsidRDefault="00A66677" w:rsidP="000D5088">
      <w:pPr>
        <w:jc w:val="both"/>
        <w:rPr>
          <w:sz w:val="24"/>
          <w:szCs w:val="24"/>
        </w:rPr>
      </w:pPr>
    </w:p>
    <w:p w:rsidR="00A66677" w:rsidRDefault="00A66677" w:rsidP="000D5088">
      <w:pPr>
        <w:jc w:val="both"/>
        <w:rPr>
          <w:sz w:val="24"/>
          <w:szCs w:val="24"/>
        </w:rPr>
      </w:pPr>
      <w:r>
        <w:rPr>
          <w:sz w:val="24"/>
          <w:szCs w:val="24"/>
        </w:rPr>
        <w:t>At the end of the program, the participants would be in a position to understand and appreciate-</w:t>
      </w:r>
    </w:p>
    <w:p w:rsidR="00A66677" w:rsidRDefault="00A66677" w:rsidP="000D5088">
      <w:pPr>
        <w:jc w:val="both"/>
        <w:rPr>
          <w:sz w:val="24"/>
          <w:szCs w:val="24"/>
        </w:rPr>
      </w:pPr>
    </w:p>
    <w:p w:rsidR="00A66677" w:rsidRDefault="00A66677" w:rsidP="00A66677">
      <w:pPr>
        <w:pStyle w:val="ListParagraph"/>
        <w:numPr>
          <w:ilvl w:val="0"/>
          <w:numId w:val="3"/>
        </w:numPr>
        <w:jc w:val="both"/>
        <w:rPr>
          <w:sz w:val="24"/>
          <w:szCs w:val="24"/>
        </w:rPr>
      </w:pPr>
      <w:r>
        <w:rPr>
          <w:sz w:val="24"/>
          <w:szCs w:val="24"/>
        </w:rPr>
        <w:t>Concept of Sustainability</w:t>
      </w:r>
    </w:p>
    <w:p w:rsidR="00A66677" w:rsidRDefault="00A66677" w:rsidP="00A66677">
      <w:pPr>
        <w:pStyle w:val="ListParagraph"/>
        <w:numPr>
          <w:ilvl w:val="0"/>
          <w:numId w:val="3"/>
        </w:numPr>
        <w:jc w:val="both"/>
        <w:rPr>
          <w:sz w:val="24"/>
          <w:szCs w:val="24"/>
        </w:rPr>
      </w:pPr>
      <w:r>
        <w:rPr>
          <w:sz w:val="24"/>
          <w:szCs w:val="24"/>
        </w:rPr>
        <w:t>Individual Approaches vs Group Approaches</w:t>
      </w:r>
    </w:p>
    <w:p w:rsidR="00A66677" w:rsidRDefault="00A66677" w:rsidP="00A66677">
      <w:pPr>
        <w:pStyle w:val="ListParagraph"/>
        <w:numPr>
          <w:ilvl w:val="0"/>
          <w:numId w:val="3"/>
        </w:numPr>
        <w:jc w:val="both"/>
        <w:rPr>
          <w:sz w:val="24"/>
          <w:szCs w:val="24"/>
        </w:rPr>
      </w:pPr>
      <w:r>
        <w:rPr>
          <w:sz w:val="24"/>
          <w:szCs w:val="24"/>
        </w:rPr>
        <w:t>Indian Experiments on Individual and Group approaches for sustainability</w:t>
      </w:r>
    </w:p>
    <w:p w:rsidR="00A66677" w:rsidRDefault="00A66677" w:rsidP="00A66677">
      <w:pPr>
        <w:pStyle w:val="ListParagraph"/>
        <w:numPr>
          <w:ilvl w:val="0"/>
          <w:numId w:val="3"/>
        </w:numPr>
        <w:jc w:val="both"/>
        <w:rPr>
          <w:sz w:val="24"/>
          <w:szCs w:val="24"/>
        </w:rPr>
      </w:pPr>
      <w:r>
        <w:rPr>
          <w:sz w:val="24"/>
          <w:szCs w:val="24"/>
        </w:rPr>
        <w:t>Challenges and Opportunities in Sustainability through Group Approach</w:t>
      </w:r>
    </w:p>
    <w:p w:rsidR="00A66677" w:rsidRDefault="00A66677" w:rsidP="00A66677">
      <w:pPr>
        <w:pStyle w:val="ListParagraph"/>
        <w:numPr>
          <w:ilvl w:val="0"/>
          <w:numId w:val="3"/>
        </w:numPr>
        <w:jc w:val="both"/>
        <w:rPr>
          <w:sz w:val="24"/>
          <w:szCs w:val="24"/>
        </w:rPr>
      </w:pPr>
      <w:r>
        <w:rPr>
          <w:sz w:val="24"/>
          <w:szCs w:val="24"/>
        </w:rPr>
        <w:t>Financial Products and Programs for Group Approaches</w:t>
      </w:r>
    </w:p>
    <w:p w:rsidR="00A66677" w:rsidRDefault="00A66677" w:rsidP="00A66677">
      <w:pPr>
        <w:pStyle w:val="ListParagraph"/>
        <w:numPr>
          <w:ilvl w:val="0"/>
          <w:numId w:val="3"/>
        </w:numPr>
        <w:jc w:val="both"/>
        <w:rPr>
          <w:sz w:val="24"/>
          <w:szCs w:val="24"/>
        </w:rPr>
      </w:pPr>
      <w:r>
        <w:rPr>
          <w:sz w:val="24"/>
          <w:szCs w:val="24"/>
        </w:rPr>
        <w:t>Parameters for success &amp; Objectively verifiable indicators  and</w:t>
      </w:r>
    </w:p>
    <w:p w:rsidR="00A66677" w:rsidRDefault="00A66677" w:rsidP="00A66677">
      <w:pPr>
        <w:pStyle w:val="ListParagraph"/>
        <w:numPr>
          <w:ilvl w:val="0"/>
          <w:numId w:val="3"/>
        </w:numPr>
        <w:jc w:val="both"/>
        <w:rPr>
          <w:sz w:val="24"/>
          <w:szCs w:val="24"/>
        </w:rPr>
      </w:pPr>
      <w:r>
        <w:rPr>
          <w:sz w:val="24"/>
          <w:szCs w:val="24"/>
        </w:rPr>
        <w:t>Graduating from Group approach to Community approach</w:t>
      </w:r>
    </w:p>
    <w:p w:rsidR="00A66677" w:rsidRDefault="00A66677" w:rsidP="00A66677">
      <w:pPr>
        <w:pStyle w:val="ListParagraph"/>
        <w:jc w:val="both"/>
        <w:rPr>
          <w:sz w:val="24"/>
          <w:szCs w:val="24"/>
        </w:rPr>
      </w:pPr>
    </w:p>
    <w:p w:rsidR="00A66677" w:rsidRPr="00A66677" w:rsidRDefault="00A66677" w:rsidP="00A66677">
      <w:pPr>
        <w:pStyle w:val="ListParagraph"/>
        <w:ind w:left="0"/>
        <w:jc w:val="both"/>
        <w:rPr>
          <w:b/>
          <w:bCs/>
          <w:sz w:val="24"/>
          <w:szCs w:val="24"/>
        </w:rPr>
      </w:pPr>
      <w:r w:rsidRPr="00A66677">
        <w:rPr>
          <w:b/>
          <w:bCs/>
          <w:sz w:val="24"/>
          <w:szCs w:val="24"/>
        </w:rPr>
        <w:t>Course Content:</w:t>
      </w:r>
    </w:p>
    <w:p w:rsidR="00A66677" w:rsidRDefault="00A66677" w:rsidP="00A66677">
      <w:pPr>
        <w:pStyle w:val="ListParagraph"/>
        <w:ind w:left="0"/>
        <w:jc w:val="both"/>
        <w:rPr>
          <w:sz w:val="24"/>
          <w:szCs w:val="24"/>
        </w:rPr>
      </w:pPr>
    </w:p>
    <w:p w:rsidR="00A66677" w:rsidRDefault="00A66677" w:rsidP="00A66677">
      <w:pPr>
        <w:pStyle w:val="ListParagraph"/>
        <w:ind w:left="0"/>
        <w:jc w:val="both"/>
        <w:rPr>
          <w:sz w:val="24"/>
          <w:szCs w:val="24"/>
        </w:rPr>
      </w:pPr>
      <w:r>
        <w:rPr>
          <w:sz w:val="24"/>
          <w:szCs w:val="24"/>
        </w:rPr>
        <w:t>The program will broadly deal with the following –</w:t>
      </w:r>
    </w:p>
    <w:p w:rsidR="00A66677" w:rsidRDefault="00A66677" w:rsidP="00A66677">
      <w:pPr>
        <w:pStyle w:val="ListParagraph"/>
        <w:ind w:left="0"/>
        <w:jc w:val="both"/>
        <w:rPr>
          <w:sz w:val="24"/>
          <w:szCs w:val="24"/>
        </w:rPr>
      </w:pPr>
    </w:p>
    <w:p w:rsidR="00A66677" w:rsidRDefault="00A66677" w:rsidP="00A66677">
      <w:pPr>
        <w:pStyle w:val="ListParagraph"/>
        <w:numPr>
          <w:ilvl w:val="0"/>
          <w:numId w:val="4"/>
        </w:numPr>
        <w:jc w:val="both"/>
        <w:rPr>
          <w:sz w:val="24"/>
          <w:szCs w:val="24"/>
        </w:rPr>
      </w:pPr>
      <w:r>
        <w:rPr>
          <w:sz w:val="24"/>
          <w:szCs w:val="24"/>
        </w:rPr>
        <w:t>Debates on Sustainability and growth</w:t>
      </w:r>
    </w:p>
    <w:p w:rsidR="00A66677" w:rsidRDefault="00A66677" w:rsidP="00A66677">
      <w:pPr>
        <w:pStyle w:val="ListParagraph"/>
        <w:numPr>
          <w:ilvl w:val="0"/>
          <w:numId w:val="4"/>
        </w:numPr>
        <w:jc w:val="both"/>
        <w:rPr>
          <w:sz w:val="24"/>
          <w:szCs w:val="24"/>
        </w:rPr>
      </w:pPr>
      <w:r>
        <w:rPr>
          <w:sz w:val="24"/>
          <w:szCs w:val="24"/>
        </w:rPr>
        <w:t>Livelihood options and Sustainability – Desirability of linking with SDGs</w:t>
      </w:r>
    </w:p>
    <w:p w:rsidR="00A66677" w:rsidRDefault="00A66677" w:rsidP="00A66677">
      <w:pPr>
        <w:pStyle w:val="ListParagraph"/>
        <w:numPr>
          <w:ilvl w:val="0"/>
          <w:numId w:val="4"/>
        </w:numPr>
        <w:jc w:val="both"/>
        <w:rPr>
          <w:sz w:val="24"/>
          <w:szCs w:val="24"/>
        </w:rPr>
      </w:pPr>
      <w:r>
        <w:rPr>
          <w:sz w:val="24"/>
          <w:szCs w:val="24"/>
        </w:rPr>
        <w:t>Grou</w:t>
      </w:r>
      <w:r w:rsidR="00182B69">
        <w:rPr>
          <w:sz w:val="24"/>
          <w:szCs w:val="24"/>
        </w:rPr>
        <w:t>ps Approaches (SHG/JLG/FC</w:t>
      </w:r>
      <w:r>
        <w:rPr>
          <w:sz w:val="24"/>
          <w:szCs w:val="24"/>
        </w:rPr>
        <w:t>) – Concepts, Design, Implementation, Monitoring, Evaluation, Feedback / Feed forward,  Issues &amp; Challenges</w:t>
      </w:r>
    </w:p>
    <w:p w:rsidR="00A66677" w:rsidRDefault="00A66677" w:rsidP="00A66677">
      <w:pPr>
        <w:pStyle w:val="ListParagraph"/>
        <w:numPr>
          <w:ilvl w:val="0"/>
          <w:numId w:val="4"/>
        </w:numPr>
        <w:jc w:val="both"/>
        <w:rPr>
          <w:sz w:val="24"/>
          <w:szCs w:val="24"/>
        </w:rPr>
      </w:pPr>
      <w:r>
        <w:rPr>
          <w:sz w:val="24"/>
          <w:szCs w:val="24"/>
        </w:rPr>
        <w:t>Indian Experience in implementing various financial products (Individual &amp; Group)</w:t>
      </w:r>
      <w:r w:rsidR="00182B69">
        <w:rPr>
          <w:sz w:val="24"/>
          <w:szCs w:val="24"/>
        </w:rPr>
        <w:t xml:space="preserve"> – Product based &amp; Program based</w:t>
      </w:r>
    </w:p>
    <w:p w:rsidR="00A66677" w:rsidRDefault="00A66677" w:rsidP="00A66677">
      <w:pPr>
        <w:pStyle w:val="ListParagraph"/>
        <w:numPr>
          <w:ilvl w:val="0"/>
          <w:numId w:val="4"/>
        </w:numPr>
        <w:jc w:val="both"/>
        <w:rPr>
          <w:sz w:val="24"/>
          <w:szCs w:val="24"/>
        </w:rPr>
      </w:pPr>
      <w:r>
        <w:rPr>
          <w:sz w:val="24"/>
          <w:szCs w:val="24"/>
        </w:rPr>
        <w:lastRenderedPageBreak/>
        <w:t>Graduating from individual groups t</w:t>
      </w:r>
      <w:r w:rsidR="00182B69">
        <w:rPr>
          <w:sz w:val="24"/>
          <w:szCs w:val="24"/>
        </w:rPr>
        <w:t>o community (Federations / FPOs / Area Dev Schemes / WUAs / JFMs)</w:t>
      </w:r>
    </w:p>
    <w:p w:rsidR="00182B69" w:rsidRDefault="00182B69" w:rsidP="00A66677">
      <w:pPr>
        <w:pStyle w:val="ListParagraph"/>
        <w:numPr>
          <w:ilvl w:val="0"/>
          <w:numId w:val="4"/>
        </w:numPr>
        <w:jc w:val="both"/>
        <w:rPr>
          <w:sz w:val="24"/>
          <w:szCs w:val="24"/>
        </w:rPr>
      </w:pPr>
      <w:r>
        <w:rPr>
          <w:sz w:val="24"/>
          <w:szCs w:val="24"/>
        </w:rPr>
        <w:t>Sustainability of Group Approach (Livelihoods, Conflict Management, Issues of Governance)</w:t>
      </w:r>
    </w:p>
    <w:p w:rsidR="00182B69" w:rsidRDefault="00182B69" w:rsidP="00A66677">
      <w:pPr>
        <w:pStyle w:val="ListParagraph"/>
        <w:numPr>
          <w:ilvl w:val="0"/>
          <w:numId w:val="4"/>
        </w:numPr>
        <w:jc w:val="both"/>
        <w:rPr>
          <w:sz w:val="24"/>
          <w:szCs w:val="24"/>
        </w:rPr>
      </w:pPr>
      <w:r>
        <w:rPr>
          <w:sz w:val="24"/>
          <w:szCs w:val="24"/>
        </w:rPr>
        <w:t>Measuring Success – Verifiable indicators</w:t>
      </w:r>
    </w:p>
    <w:p w:rsidR="00A66677" w:rsidRDefault="00A66677" w:rsidP="00A66677">
      <w:pPr>
        <w:pStyle w:val="ListParagraph"/>
        <w:jc w:val="both"/>
        <w:rPr>
          <w:sz w:val="24"/>
          <w:szCs w:val="24"/>
        </w:rPr>
      </w:pPr>
    </w:p>
    <w:p w:rsidR="00182B69" w:rsidRDefault="00182B69" w:rsidP="00182B69">
      <w:pPr>
        <w:pStyle w:val="ListParagraph"/>
        <w:ind w:left="0"/>
        <w:jc w:val="both"/>
        <w:rPr>
          <w:sz w:val="24"/>
          <w:szCs w:val="24"/>
        </w:rPr>
      </w:pPr>
      <w:r>
        <w:rPr>
          <w:b/>
          <w:bCs/>
          <w:sz w:val="24"/>
          <w:szCs w:val="24"/>
        </w:rPr>
        <w:t>Duration</w:t>
      </w:r>
    </w:p>
    <w:p w:rsidR="00182B69" w:rsidRDefault="00182B69" w:rsidP="00182B69">
      <w:pPr>
        <w:pStyle w:val="ListParagraph"/>
        <w:ind w:left="0"/>
        <w:jc w:val="both"/>
        <w:rPr>
          <w:sz w:val="24"/>
          <w:szCs w:val="24"/>
        </w:rPr>
      </w:pPr>
    </w:p>
    <w:p w:rsidR="00182B69" w:rsidRPr="00182B69" w:rsidRDefault="00182B69" w:rsidP="00182B69">
      <w:pPr>
        <w:jc w:val="both"/>
        <w:rPr>
          <w:rFonts w:cs="Times New Roman"/>
          <w:sz w:val="24"/>
          <w:szCs w:val="24"/>
        </w:rPr>
      </w:pPr>
      <w:r w:rsidRPr="00182B69">
        <w:rPr>
          <w:rFonts w:cs="Times New Roman"/>
          <w:sz w:val="24"/>
          <w:szCs w:val="24"/>
        </w:rPr>
        <w:t>One week (residential) at Bankers Institute of Rural Development (BIRD), Lucknow (1</w:t>
      </w:r>
      <w:r>
        <w:rPr>
          <w:rFonts w:cs="Times New Roman"/>
          <w:sz w:val="24"/>
          <w:szCs w:val="24"/>
        </w:rPr>
        <w:t>0 June to 15 June 2019</w:t>
      </w:r>
      <w:r w:rsidRPr="00182B69">
        <w:rPr>
          <w:rFonts w:cs="Times New Roman"/>
          <w:sz w:val="24"/>
          <w:szCs w:val="24"/>
        </w:rPr>
        <w:t>).</w:t>
      </w:r>
    </w:p>
    <w:p w:rsidR="00182B69" w:rsidRDefault="00182B69" w:rsidP="00182B69">
      <w:pPr>
        <w:pStyle w:val="ListParagraph"/>
        <w:ind w:left="0"/>
        <w:jc w:val="both"/>
        <w:rPr>
          <w:sz w:val="24"/>
          <w:szCs w:val="24"/>
        </w:rPr>
      </w:pPr>
    </w:p>
    <w:p w:rsidR="00182B69" w:rsidRPr="00182B69" w:rsidRDefault="00182B69" w:rsidP="00182B69">
      <w:pPr>
        <w:pStyle w:val="ListParagraph"/>
        <w:ind w:left="0"/>
        <w:jc w:val="both"/>
        <w:rPr>
          <w:b/>
          <w:bCs/>
          <w:sz w:val="24"/>
          <w:szCs w:val="24"/>
        </w:rPr>
      </w:pPr>
      <w:r w:rsidRPr="00182B69">
        <w:rPr>
          <w:b/>
          <w:bCs/>
          <w:sz w:val="24"/>
          <w:szCs w:val="24"/>
        </w:rPr>
        <w:t>Participants</w:t>
      </w:r>
    </w:p>
    <w:p w:rsidR="00182B69" w:rsidRDefault="00182B69" w:rsidP="00A66677">
      <w:pPr>
        <w:pStyle w:val="ListParagraph"/>
        <w:jc w:val="both"/>
        <w:rPr>
          <w:sz w:val="24"/>
          <w:szCs w:val="24"/>
        </w:rPr>
      </w:pPr>
    </w:p>
    <w:p w:rsidR="00A66677" w:rsidRDefault="00182B69" w:rsidP="00763FBA">
      <w:pPr>
        <w:pStyle w:val="ListParagraph"/>
        <w:ind w:left="0"/>
        <w:jc w:val="both"/>
        <w:rPr>
          <w:sz w:val="24"/>
          <w:szCs w:val="24"/>
        </w:rPr>
      </w:pPr>
      <w:r w:rsidRPr="00182B69">
        <w:rPr>
          <w:rFonts w:cs="Times New Roman"/>
          <w:sz w:val="24"/>
          <w:szCs w:val="24"/>
        </w:rPr>
        <w:t xml:space="preserve">The program participants will be middle/senior Officers from ITEC member countries working in government, universities, banks, NGOs, MFIs and other institutions concerned with </w:t>
      </w:r>
      <w:r>
        <w:rPr>
          <w:rFonts w:cs="Times New Roman"/>
          <w:sz w:val="24"/>
          <w:szCs w:val="24"/>
        </w:rPr>
        <w:t>Micro Finance, Banking, R</w:t>
      </w:r>
      <w:r w:rsidRPr="00182B69">
        <w:rPr>
          <w:rFonts w:cs="Times New Roman"/>
          <w:sz w:val="24"/>
          <w:szCs w:val="24"/>
        </w:rPr>
        <w:t xml:space="preserve">ural development and </w:t>
      </w:r>
      <w:r>
        <w:rPr>
          <w:rFonts w:cs="Times New Roman"/>
          <w:sz w:val="24"/>
          <w:szCs w:val="24"/>
        </w:rPr>
        <w:t>F</w:t>
      </w:r>
      <w:r w:rsidRPr="00182B69">
        <w:rPr>
          <w:rFonts w:cs="Times New Roman"/>
          <w:sz w:val="24"/>
          <w:szCs w:val="24"/>
        </w:rPr>
        <w:t>inancial inclusion with around 3 years’ work experience</w:t>
      </w:r>
      <w:bookmarkStart w:id="0" w:name="_GoBack"/>
      <w:bookmarkEnd w:id="0"/>
    </w:p>
    <w:sectPr w:rsidR="00A66677" w:rsidSect="006227E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Wingdings" w:hAnsi="Wingdings" w:cs="Wingdings"/>
        <w:sz w:val="22"/>
        <w:szCs w:val="22"/>
      </w:rPr>
    </w:lvl>
  </w:abstractNum>
  <w:abstractNum w:abstractNumId="1" w15:restartNumberingAfterBreak="0">
    <w:nsid w:val="1C9A6E36"/>
    <w:multiLevelType w:val="hybridMultilevel"/>
    <w:tmpl w:val="C2D622C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15:restartNumberingAfterBreak="0">
    <w:nsid w:val="24156104"/>
    <w:multiLevelType w:val="hybridMultilevel"/>
    <w:tmpl w:val="269ED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A16C4"/>
    <w:multiLevelType w:val="hybridMultilevel"/>
    <w:tmpl w:val="211CA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C1715"/>
    <w:multiLevelType w:val="hybridMultilevel"/>
    <w:tmpl w:val="4AC00FA0"/>
    <w:lvl w:ilvl="0" w:tplc="FA3C7E82">
      <w:numFmt w:val="bullet"/>
      <w:lvlText w:val="-"/>
      <w:lvlJc w:val="left"/>
      <w:pPr>
        <w:ind w:left="1080" w:hanging="360"/>
      </w:pPr>
      <w:rPr>
        <w:rFonts w:ascii="Calibri" w:eastAsia="Times New Roman" w:hAnsi="Calibri" w:cs="Times New Roman"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5" w15:restartNumberingAfterBreak="0">
    <w:nsid w:val="4B2C20B0"/>
    <w:multiLevelType w:val="hybridMultilevel"/>
    <w:tmpl w:val="6FBE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C66838"/>
    <w:multiLevelType w:val="hybridMultilevel"/>
    <w:tmpl w:val="E8689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AA01EC"/>
    <w:multiLevelType w:val="hybridMultilevel"/>
    <w:tmpl w:val="EAD48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A3F31"/>
    <w:multiLevelType w:val="hybridMultilevel"/>
    <w:tmpl w:val="E234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5"/>
  </w:num>
  <w:num w:numId="6">
    <w:abstractNumId w:val="0"/>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088"/>
    <w:rsid w:val="00003954"/>
    <w:rsid w:val="00016D7D"/>
    <w:rsid w:val="000310E0"/>
    <w:rsid w:val="000367D9"/>
    <w:rsid w:val="000412F3"/>
    <w:rsid w:val="000417B7"/>
    <w:rsid w:val="00042F21"/>
    <w:rsid w:val="00045F85"/>
    <w:rsid w:val="00047418"/>
    <w:rsid w:val="00051B33"/>
    <w:rsid w:val="00052CF2"/>
    <w:rsid w:val="000576BB"/>
    <w:rsid w:val="000644BB"/>
    <w:rsid w:val="00067222"/>
    <w:rsid w:val="000676FB"/>
    <w:rsid w:val="00067B59"/>
    <w:rsid w:val="000741C7"/>
    <w:rsid w:val="00074AFA"/>
    <w:rsid w:val="00074FA2"/>
    <w:rsid w:val="00076C44"/>
    <w:rsid w:val="000772E9"/>
    <w:rsid w:val="000817F3"/>
    <w:rsid w:val="00085771"/>
    <w:rsid w:val="000862BA"/>
    <w:rsid w:val="00086B76"/>
    <w:rsid w:val="0009179A"/>
    <w:rsid w:val="00096CC4"/>
    <w:rsid w:val="000A3175"/>
    <w:rsid w:val="000B0143"/>
    <w:rsid w:val="000B3128"/>
    <w:rsid w:val="000B5C6B"/>
    <w:rsid w:val="000C1B62"/>
    <w:rsid w:val="000C3F82"/>
    <w:rsid w:val="000D3244"/>
    <w:rsid w:val="000D434C"/>
    <w:rsid w:val="000D5088"/>
    <w:rsid w:val="000E2905"/>
    <w:rsid w:val="000F3131"/>
    <w:rsid w:val="000F5BC1"/>
    <w:rsid w:val="00100DB8"/>
    <w:rsid w:val="00104D58"/>
    <w:rsid w:val="0011034E"/>
    <w:rsid w:val="00116906"/>
    <w:rsid w:val="00116AA6"/>
    <w:rsid w:val="00117DD8"/>
    <w:rsid w:val="00120ED8"/>
    <w:rsid w:val="001211C1"/>
    <w:rsid w:val="00124878"/>
    <w:rsid w:val="00137DF8"/>
    <w:rsid w:val="00151D31"/>
    <w:rsid w:val="001637C8"/>
    <w:rsid w:val="00171A91"/>
    <w:rsid w:val="00174176"/>
    <w:rsid w:val="00174E0C"/>
    <w:rsid w:val="00175FC2"/>
    <w:rsid w:val="001823FB"/>
    <w:rsid w:val="00182B69"/>
    <w:rsid w:val="00185122"/>
    <w:rsid w:val="00190088"/>
    <w:rsid w:val="001A44CD"/>
    <w:rsid w:val="001D4840"/>
    <w:rsid w:val="001D7BA2"/>
    <w:rsid w:val="001E1570"/>
    <w:rsid w:val="001E5A3E"/>
    <w:rsid w:val="001F35FD"/>
    <w:rsid w:val="001F41A6"/>
    <w:rsid w:val="001F454F"/>
    <w:rsid w:val="001F7F3D"/>
    <w:rsid w:val="00210F04"/>
    <w:rsid w:val="002119AB"/>
    <w:rsid w:val="00214119"/>
    <w:rsid w:val="0021694B"/>
    <w:rsid w:val="00217B86"/>
    <w:rsid w:val="00223733"/>
    <w:rsid w:val="00226E69"/>
    <w:rsid w:val="00227D74"/>
    <w:rsid w:val="00237496"/>
    <w:rsid w:val="00237E16"/>
    <w:rsid w:val="00246557"/>
    <w:rsid w:val="0025020F"/>
    <w:rsid w:val="00252B61"/>
    <w:rsid w:val="002558BA"/>
    <w:rsid w:val="00256E15"/>
    <w:rsid w:val="00257E08"/>
    <w:rsid w:val="00261B93"/>
    <w:rsid w:val="002648EB"/>
    <w:rsid w:val="00270015"/>
    <w:rsid w:val="002701FB"/>
    <w:rsid w:val="00272742"/>
    <w:rsid w:val="002770C9"/>
    <w:rsid w:val="00281B14"/>
    <w:rsid w:val="00282F17"/>
    <w:rsid w:val="00285831"/>
    <w:rsid w:val="00292E33"/>
    <w:rsid w:val="002961CD"/>
    <w:rsid w:val="002A11BB"/>
    <w:rsid w:val="002A2113"/>
    <w:rsid w:val="002B390E"/>
    <w:rsid w:val="002C2CAA"/>
    <w:rsid w:val="002D0D26"/>
    <w:rsid w:val="002D11EA"/>
    <w:rsid w:val="002D2611"/>
    <w:rsid w:val="002E231E"/>
    <w:rsid w:val="002E26C6"/>
    <w:rsid w:val="002F007A"/>
    <w:rsid w:val="002F1398"/>
    <w:rsid w:val="002F1B81"/>
    <w:rsid w:val="002F6594"/>
    <w:rsid w:val="002F726A"/>
    <w:rsid w:val="00300D17"/>
    <w:rsid w:val="0030238E"/>
    <w:rsid w:val="003029F9"/>
    <w:rsid w:val="00303D59"/>
    <w:rsid w:val="00305D85"/>
    <w:rsid w:val="003131F3"/>
    <w:rsid w:val="00314CDA"/>
    <w:rsid w:val="003207D7"/>
    <w:rsid w:val="00322943"/>
    <w:rsid w:val="00322D95"/>
    <w:rsid w:val="00323F7D"/>
    <w:rsid w:val="003332E6"/>
    <w:rsid w:val="00333528"/>
    <w:rsid w:val="0033379D"/>
    <w:rsid w:val="00333EC1"/>
    <w:rsid w:val="00340067"/>
    <w:rsid w:val="00343682"/>
    <w:rsid w:val="00344664"/>
    <w:rsid w:val="00344A0C"/>
    <w:rsid w:val="00350491"/>
    <w:rsid w:val="00350D8C"/>
    <w:rsid w:val="003544EB"/>
    <w:rsid w:val="00364902"/>
    <w:rsid w:val="0036541F"/>
    <w:rsid w:val="00366D84"/>
    <w:rsid w:val="00380F0F"/>
    <w:rsid w:val="0038572E"/>
    <w:rsid w:val="00385E0A"/>
    <w:rsid w:val="00391C06"/>
    <w:rsid w:val="0039718B"/>
    <w:rsid w:val="003974A2"/>
    <w:rsid w:val="003A0B70"/>
    <w:rsid w:val="003A1A3B"/>
    <w:rsid w:val="003A1D8E"/>
    <w:rsid w:val="003A3CA9"/>
    <w:rsid w:val="003B5ED4"/>
    <w:rsid w:val="003B6312"/>
    <w:rsid w:val="003B6C10"/>
    <w:rsid w:val="003B73F9"/>
    <w:rsid w:val="003B7F33"/>
    <w:rsid w:val="003C570F"/>
    <w:rsid w:val="003D1FB5"/>
    <w:rsid w:val="003D49C9"/>
    <w:rsid w:val="003D6F00"/>
    <w:rsid w:val="003D781A"/>
    <w:rsid w:val="003E1848"/>
    <w:rsid w:val="003E6642"/>
    <w:rsid w:val="003F0EE5"/>
    <w:rsid w:val="003F3B61"/>
    <w:rsid w:val="003F48CB"/>
    <w:rsid w:val="003F54BC"/>
    <w:rsid w:val="003F6E75"/>
    <w:rsid w:val="00400A77"/>
    <w:rsid w:val="004012B4"/>
    <w:rsid w:val="004021D4"/>
    <w:rsid w:val="00410CCE"/>
    <w:rsid w:val="00411071"/>
    <w:rsid w:val="00412EC9"/>
    <w:rsid w:val="00414291"/>
    <w:rsid w:val="0041583C"/>
    <w:rsid w:val="004209C3"/>
    <w:rsid w:val="0043636D"/>
    <w:rsid w:val="00443D67"/>
    <w:rsid w:val="004475F5"/>
    <w:rsid w:val="004530BE"/>
    <w:rsid w:val="00453B9D"/>
    <w:rsid w:val="004555D1"/>
    <w:rsid w:val="00460DCC"/>
    <w:rsid w:val="00462F0F"/>
    <w:rsid w:val="004646ED"/>
    <w:rsid w:val="0046526A"/>
    <w:rsid w:val="0047078D"/>
    <w:rsid w:val="00472A0F"/>
    <w:rsid w:val="004735DF"/>
    <w:rsid w:val="00474624"/>
    <w:rsid w:val="004756D2"/>
    <w:rsid w:val="004765F7"/>
    <w:rsid w:val="00481317"/>
    <w:rsid w:val="00496B45"/>
    <w:rsid w:val="004A0324"/>
    <w:rsid w:val="004B0439"/>
    <w:rsid w:val="004B068C"/>
    <w:rsid w:val="004B1D06"/>
    <w:rsid w:val="004B38D9"/>
    <w:rsid w:val="004B3908"/>
    <w:rsid w:val="004C3B7A"/>
    <w:rsid w:val="004C4E7A"/>
    <w:rsid w:val="004C7A44"/>
    <w:rsid w:val="004D19B7"/>
    <w:rsid w:val="004D35F9"/>
    <w:rsid w:val="004F1D0E"/>
    <w:rsid w:val="004F4788"/>
    <w:rsid w:val="0050225D"/>
    <w:rsid w:val="00513F53"/>
    <w:rsid w:val="00520E7A"/>
    <w:rsid w:val="0052384C"/>
    <w:rsid w:val="00523C2A"/>
    <w:rsid w:val="00526AF9"/>
    <w:rsid w:val="00533F76"/>
    <w:rsid w:val="005348AD"/>
    <w:rsid w:val="00535133"/>
    <w:rsid w:val="0053545F"/>
    <w:rsid w:val="005362C6"/>
    <w:rsid w:val="005431DF"/>
    <w:rsid w:val="005440F2"/>
    <w:rsid w:val="00545F61"/>
    <w:rsid w:val="00556071"/>
    <w:rsid w:val="00561BEF"/>
    <w:rsid w:val="00561EF2"/>
    <w:rsid w:val="0056310D"/>
    <w:rsid w:val="00575940"/>
    <w:rsid w:val="00576A90"/>
    <w:rsid w:val="00580681"/>
    <w:rsid w:val="0058495A"/>
    <w:rsid w:val="00586960"/>
    <w:rsid w:val="00591492"/>
    <w:rsid w:val="00594DEF"/>
    <w:rsid w:val="00597840"/>
    <w:rsid w:val="00597D79"/>
    <w:rsid w:val="005A07DC"/>
    <w:rsid w:val="005A3ECF"/>
    <w:rsid w:val="005A5B7F"/>
    <w:rsid w:val="005B341D"/>
    <w:rsid w:val="005B5CCD"/>
    <w:rsid w:val="005C24AF"/>
    <w:rsid w:val="005C7AC9"/>
    <w:rsid w:val="005D1873"/>
    <w:rsid w:val="005D62E7"/>
    <w:rsid w:val="005D7A7C"/>
    <w:rsid w:val="005E1AB8"/>
    <w:rsid w:val="005E38B5"/>
    <w:rsid w:val="005E66FA"/>
    <w:rsid w:val="005F3EAD"/>
    <w:rsid w:val="00600AC1"/>
    <w:rsid w:val="00602B32"/>
    <w:rsid w:val="00610F59"/>
    <w:rsid w:val="006143B6"/>
    <w:rsid w:val="006227EC"/>
    <w:rsid w:val="00623C80"/>
    <w:rsid w:val="006241F3"/>
    <w:rsid w:val="00631FA5"/>
    <w:rsid w:val="00635A97"/>
    <w:rsid w:val="00640DC6"/>
    <w:rsid w:val="00642CAC"/>
    <w:rsid w:val="00643D14"/>
    <w:rsid w:val="00655402"/>
    <w:rsid w:val="00660F62"/>
    <w:rsid w:val="0066375B"/>
    <w:rsid w:val="0066695E"/>
    <w:rsid w:val="00673244"/>
    <w:rsid w:val="00675D4A"/>
    <w:rsid w:val="00676D0B"/>
    <w:rsid w:val="00684B93"/>
    <w:rsid w:val="00696097"/>
    <w:rsid w:val="0069730D"/>
    <w:rsid w:val="00697AFF"/>
    <w:rsid w:val="00697F2A"/>
    <w:rsid w:val="006A3B1E"/>
    <w:rsid w:val="006B0064"/>
    <w:rsid w:val="006B475E"/>
    <w:rsid w:val="006D70FC"/>
    <w:rsid w:val="006F34AD"/>
    <w:rsid w:val="006F7924"/>
    <w:rsid w:val="0070567B"/>
    <w:rsid w:val="007117D1"/>
    <w:rsid w:val="007148B4"/>
    <w:rsid w:val="007148BC"/>
    <w:rsid w:val="00723E37"/>
    <w:rsid w:val="00732C3E"/>
    <w:rsid w:val="00733021"/>
    <w:rsid w:val="00733087"/>
    <w:rsid w:val="00734C4A"/>
    <w:rsid w:val="00740CCD"/>
    <w:rsid w:val="0074509E"/>
    <w:rsid w:val="00753F22"/>
    <w:rsid w:val="007563ED"/>
    <w:rsid w:val="00762313"/>
    <w:rsid w:val="00763FBA"/>
    <w:rsid w:val="00766B08"/>
    <w:rsid w:val="007733B0"/>
    <w:rsid w:val="00781899"/>
    <w:rsid w:val="007912C3"/>
    <w:rsid w:val="00792C64"/>
    <w:rsid w:val="007B1256"/>
    <w:rsid w:val="007C1E95"/>
    <w:rsid w:val="007D0D0D"/>
    <w:rsid w:val="007D2EA6"/>
    <w:rsid w:val="007D4272"/>
    <w:rsid w:val="007E022F"/>
    <w:rsid w:val="007E09BF"/>
    <w:rsid w:val="007E0F0D"/>
    <w:rsid w:val="007E1D90"/>
    <w:rsid w:val="007E615F"/>
    <w:rsid w:val="007F6007"/>
    <w:rsid w:val="008063FD"/>
    <w:rsid w:val="00807302"/>
    <w:rsid w:val="00810A46"/>
    <w:rsid w:val="00817C75"/>
    <w:rsid w:val="00822A6E"/>
    <w:rsid w:val="008250DF"/>
    <w:rsid w:val="008357C7"/>
    <w:rsid w:val="008364A8"/>
    <w:rsid w:val="00837BD0"/>
    <w:rsid w:val="00837F3C"/>
    <w:rsid w:val="00840E9F"/>
    <w:rsid w:val="00847908"/>
    <w:rsid w:val="008502C3"/>
    <w:rsid w:val="00854F44"/>
    <w:rsid w:val="00864EC0"/>
    <w:rsid w:val="00874F65"/>
    <w:rsid w:val="00881096"/>
    <w:rsid w:val="008817C1"/>
    <w:rsid w:val="00885481"/>
    <w:rsid w:val="0089315A"/>
    <w:rsid w:val="00897287"/>
    <w:rsid w:val="008A2E26"/>
    <w:rsid w:val="008A4820"/>
    <w:rsid w:val="008A488B"/>
    <w:rsid w:val="008A5845"/>
    <w:rsid w:val="008A6E28"/>
    <w:rsid w:val="008B5A91"/>
    <w:rsid w:val="008C2642"/>
    <w:rsid w:val="008C38BE"/>
    <w:rsid w:val="008C5881"/>
    <w:rsid w:val="008D323A"/>
    <w:rsid w:val="008D43E8"/>
    <w:rsid w:val="008E313A"/>
    <w:rsid w:val="008E5802"/>
    <w:rsid w:val="008F2A7D"/>
    <w:rsid w:val="009024B6"/>
    <w:rsid w:val="009034D8"/>
    <w:rsid w:val="00907948"/>
    <w:rsid w:val="00910479"/>
    <w:rsid w:val="0091059B"/>
    <w:rsid w:val="00910911"/>
    <w:rsid w:val="009175E7"/>
    <w:rsid w:val="00922D5F"/>
    <w:rsid w:val="00937AC5"/>
    <w:rsid w:val="00942AA7"/>
    <w:rsid w:val="009509E1"/>
    <w:rsid w:val="00960A28"/>
    <w:rsid w:val="00961546"/>
    <w:rsid w:val="00962431"/>
    <w:rsid w:val="00962497"/>
    <w:rsid w:val="00963B1A"/>
    <w:rsid w:val="00967523"/>
    <w:rsid w:val="00974CD7"/>
    <w:rsid w:val="0097519C"/>
    <w:rsid w:val="00977E71"/>
    <w:rsid w:val="00987655"/>
    <w:rsid w:val="00993AC9"/>
    <w:rsid w:val="009A2803"/>
    <w:rsid w:val="009A394B"/>
    <w:rsid w:val="009B3AC2"/>
    <w:rsid w:val="009B3E2E"/>
    <w:rsid w:val="009C5488"/>
    <w:rsid w:val="009D3A5A"/>
    <w:rsid w:val="009D7E4F"/>
    <w:rsid w:val="009E1243"/>
    <w:rsid w:val="009E2554"/>
    <w:rsid w:val="009E2C1C"/>
    <w:rsid w:val="009E5D18"/>
    <w:rsid w:val="009F15A1"/>
    <w:rsid w:val="009F181C"/>
    <w:rsid w:val="00A01A2B"/>
    <w:rsid w:val="00A04434"/>
    <w:rsid w:val="00A050B9"/>
    <w:rsid w:val="00A0656B"/>
    <w:rsid w:val="00A11E4D"/>
    <w:rsid w:val="00A1338B"/>
    <w:rsid w:val="00A15A56"/>
    <w:rsid w:val="00A24238"/>
    <w:rsid w:val="00A251D7"/>
    <w:rsid w:val="00A42C60"/>
    <w:rsid w:val="00A4324F"/>
    <w:rsid w:val="00A4382D"/>
    <w:rsid w:val="00A45F92"/>
    <w:rsid w:val="00A472B9"/>
    <w:rsid w:val="00A504E0"/>
    <w:rsid w:val="00A55628"/>
    <w:rsid w:val="00A55A91"/>
    <w:rsid w:val="00A609E6"/>
    <w:rsid w:val="00A6185C"/>
    <w:rsid w:val="00A66677"/>
    <w:rsid w:val="00A80CCD"/>
    <w:rsid w:val="00A812DC"/>
    <w:rsid w:val="00A86DE0"/>
    <w:rsid w:val="00A87058"/>
    <w:rsid w:val="00A945CB"/>
    <w:rsid w:val="00A96439"/>
    <w:rsid w:val="00AA4474"/>
    <w:rsid w:val="00AA6249"/>
    <w:rsid w:val="00AA7F35"/>
    <w:rsid w:val="00AB2D9E"/>
    <w:rsid w:val="00AB3187"/>
    <w:rsid w:val="00AB572A"/>
    <w:rsid w:val="00AC0A0D"/>
    <w:rsid w:val="00AC5025"/>
    <w:rsid w:val="00AC6814"/>
    <w:rsid w:val="00AD6B95"/>
    <w:rsid w:val="00AD740B"/>
    <w:rsid w:val="00AE12C0"/>
    <w:rsid w:val="00AE24FA"/>
    <w:rsid w:val="00AE4386"/>
    <w:rsid w:val="00AE7190"/>
    <w:rsid w:val="00AF2C3B"/>
    <w:rsid w:val="00AF4868"/>
    <w:rsid w:val="00AF6D7F"/>
    <w:rsid w:val="00B00CE0"/>
    <w:rsid w:val="00B03B6F"/>
    <w:rsid w:val="00B064D1"/>
    <w:rsid w:val="00B11811"/>
    <w:rsid w:val="00B12FD5"/>
    <w:rsid w:val="00B13880"/>
    <w:rsid w:val="00B17DFD"/>
    <w:rsid w:val="00B23CA8"/>
    <w:rsid w:val="00B31341"/>
    <w:rsid w:val="00B33B28"/>
    <w:rsid w:val="00B3488D"/>
    <w:rsid w:val="00B35BFF"/>
    <w:rsid w:val="00B37025"/>
    <w:rsid w:val="00B40610"/>
    <w:rsid w:val="00B41011"/>
    <w:rsid w:val="00B41AFA"/>
    <w:rsid w:val="00B42926"/>
    <w:rsid w:val="00B46F40"/>
    <w:rsid w:val="00B51F12"/>
    <w:rsid w:val="00B5677A"/>
    <w:rsid w:val="00B605CE"/>
    <w:rsid w:val="00B7688A"/>
    <w:rsid w:val="00B77F9F"/>
    <w:rsid w:val="00B9741B"/>
    <w:rsid w:val="00BA365B"/>
    <w:rsid w:val="00BB0E40"/>
    <w:rsid w:val="00BB10AE"/>
    <w:rsid w:val="00BB1F94"/>
    <w:rsid w:val="00BB207B"/>
    <w:rsid w:val="00BB2B8D"/>
    <w:rsid w:val="00BB6C5D"/>
    <w:rsid w:val="00BB7A70"/>
    <w:rsid w:val="00BC08B8"/>
    <w:rsid w:val="00BC09D2"/>
    <w:rsid w:val="00BC5E33"/>
    <w:rsid w:val="00BD2DF0"/>
    <w:rsid w:val="00BD739B"/>
    <w:rsid w:val="00BE0EE7"/>
    <w:rsid w:val="00BE1110"/>
    <w:rsid w:val="00BE753A"/>
    <w:rsid w:val="00BF0B81"/>
    <w:rsid w:val="00BF102A"/>
    <w:rsid w:val="00BF2C00"/>
    <w:rsid w:val="00BF7728"/>
    <w:rsid w:val="00C1590F"/>
    <w:rsid w:val="00C20969"/>
    <w:rsid w:val="00C279B0"/>
    <w:rsid w:val="00C31164"/>
    <w:rsid w:val="00C3156C"/>
    <w:rsid w:val="00C32507"/>
    <w:rsid w:val="00C34E71"/>
    <w:rsid w:val="00C42021"/>
    <w:rsid w:val="00C54DBF"/>
    <w:rsid w:val="00C6083D"/>
    <w:rsid w:val="00C61738"/>
    <w:rsid w:val="00C72455"/>
    <w:rsid w:val="00C752B1"/>
    <w:rsid w:val="00C76F78"/>
    <w:rsid w:val="00C813E5"/>
    <w:rsid w:val="00C861E8"/>
    <w:rsid w:val="00C9137B"/>
    <w:rsid w:val="00C94061"/>
    <w:rsid w:val="00CA095F"/>
    <w:rsid w:val="00CB5D0C"/>
    <w:rsid w:val="00CC7F67"/>
    <w:rsid w:val="00CD3D71"/>
    <w:rsid w:val="00CD5560"/>
    <w:rsid w:val="00CE0CC8"/>
    <w:rsid w:val="00CE191B"/>
    <w:rsid w:val="00CE73E8"/>
    <w:rsid w:val="00CF2E09"/>
    <w:rsid w:val="00CF3868"/>
    <w:rsid w:val="00CF471E"/>
    <w:rsid w:val="00CF4911"/>
    <w:rsid w:val="00CF5581"/>
    <w:rsid w:val="00D0563E"/>
    <w:rsid w:val="00D1090F"/>
    <w:rsid w:val="00D11817"/>
    <w:rsid w:val="00D15A2E"/>
    <w:rsid w:val="00D24B75"/>
    <w:rsid w:val="00D3311F"/>
    <w:rsid w:val="00D36C73"/>
    <w:rsid w:val="00D37606"/>
    <w:rsid w:val="00D417B5"/>
    <w:rsid w:val="00D41FDC"/>
    <w:rsid w:val="00D430ED"/>
    <w:rsid w:val="00D50091"/>
    <w:rsid w:val="00D51EAF"/>
    <w:rsid w:val="00D53AEC"/>
    <w:rsid w:val="00D56ACD"/>
    <w:rsid w:val="00D6315F"/>
    <w:rsid w:val="00D64A53"/>
    <w:rsid w:val="00D66A10"/>
    <w:rsid w:val="00D72AAD"/>
    <w:rsid w:val="00D777A4"/>
    <w:rsid w:val="00D807C7"/>
    <w:rsid w:val="00D80D2D"/>
    <w:rsid w:val="00D80F9C"/>
    <w:rsid w:val="00D82BE7"/>
    <w:rsid w:val="00D92551"/>
    <w:rsid w:val="00D96406"/>
    <w:rsid w:val="00D97B91"/>
    <w:rsid w:val="00DA4A91"/>
    <w:rsid w:val="00DA61DE"/>
    <w:rsid w:val="00DB1B03"/>
    <w:rsid w:val="00DB7C7A"/>
    <w:rsid w:val="00DC002A"/>
    <w:rsid w:val="00DC2FD7"/>
    <w:rsid w:val="00DC6AB6"/>
    <w:rsid w:val="00DD1486"/>
    <w:rsid w:val="00DD69A3"/>
    <w:rsid w:val="00DD717E"/>
    <w:rsid w:val="00DE04CA"/>
    <w:rsid w:val="00DF25CF"/>
    <w:rsid w:val="00DF3A96"/>
    <w:rsid w:val="00DF515C"/>
    <w:rsid w:val="00DF6827"/>
    <w:rsid w:val="00E168CF"/>
    <w:rsid w:val="00E2397C"/>
    <w:rsid w:val="00E26259"/>
    <w:rsid w:val="00E26B9B"/>
    <w:rsid w:val="00E3056A"/>
    <w:rsid w:val="00E31A71"/>
    <w:rsid w:val="00E36C28"/>
    <w:rsid w:val="00E431FA"/>
    <w:rsid w:val="00E50DCA"/>
    <w:rsid w:val="00E51B26"/>
    <w:rsid w:val="00E565DE"/>
    <w:rsid w:val="00E6700E"/>
    <w:rsid w:val="00E675C2"/>
    <w:rsid w:val="00E70229"/>
    <w:rsid w:val="00E70B2C"/>
    <w:rsid w:val="00E722F9"/>
    <w:rsid w:val="00E728C9"/>
    <w:rsid w:val="00E72CBD"/>
    <w:rsid w:val="00E83808"/>
    <w:rsid w:val="00E85F1B"/>
    <w:rsid w:val="00E913C7"/>
    <w:rsid w:val="00EA1074"/>
    <w:rsid w:val="00EA4CCC"/>
    <w:rsid w:val="00EA79F1"/>
    <w:rsid w:val="00EB3A27"/>
    <w:rsid w:val="00EB657C"/>
    <w:rsid w:val="00EC25AC"/>
    <w:rsid w:val="00EC4032"/>
    <w:rsid w:val="00ED14E5"/>
    <w:rsid w:val="00ED297F"/>
    <w:rsid w:val="00ED4920"/>
    <w:rsid w:val="00ED5258"/>
    <w:rsid w:val="00ED779D"/>
    <w:rsid w:val="00EE49A7"/>
    <w:rsid w:val="00EE581B"/>
    <w:rsid w:val="00EE63F9"/>
    <w:rsid w:val="00EE6F8C"/>
    <w:rsid w:val="00EF432E"/>
    <w:rsid w:val="00EF5190"/>
    <w:rsid w:val="00F030E5"/>
    <w:rsid w:val="00F03FFA"/>
    <w:rsid w:val="00F11B01"/>
    <w:rsid w:val="00F17D20"/>
    <w:rsid w:val="00F2325D"/>
    <w:rsid w:val="00F25CA0"/>
    <w:rsid w:val="00F26975"/>
    <w:rsid w:val="00F303E1"/>
    <w:rsid w:val="00F31D46"/>
    <w:rsid w:val="00F3252A"/>
    <w:rsid w:val="00F53B64"/>
    <w:rsid w:val="00F5457E"/>
    <w:rsid w:val="00F62717"/>
    <w:rsid w:val="00F631BB"/>
    <w:rsid w:val="00F67E2E"/>
    <w:rsid w:val="00F75CC0"/>
    <w:rsid w:val="00F81917"/>
    <w:rsid w:val="00F84FC8"/>
    <w:rsid w:val="00F856D7"/>
    <w:rsid w:val="00F858F2"/>
    <w:rsid w:val="00F9079F"/>
    <w:rsid w:val="00F95483"/>
    <w:rsid w:val="00F9681D"/>
    <w:rsid w:val="00FA2E58"/>
    <w:rsid w:val="00FA3487"/>
    <w:rsid w:val="00FA379F"/>
    <w:rsid w:val="00FA4478"/>
    <w:rsid w:val="00FA57C3"/>
    <w:rsid w:val="00FB1ED6"/>
    <w:rsid w:val="00FB2AF0"/>
    <w:rsid w:val="00FB6BAB"/>
    <w:rsid w:val="00FB76D6"/>
    <w:rsid w:val="00FC45B9"/>
    <w:rsid w:val="00FC4F27"/>
    <w:rsid w:val="00FC5257"/>
    <w:rsid w:val="00FC59B6"/>
    <w:rsid w:val="00FD1EC6"/>
    <w:rsid w:val="00FD21CB"/>
    <w:rsid w:val="00FD4FD3"/>
    <w:rsid w:val="00FD6E4F"/>
    <w:rsid w:val="00FD7BC3"/>
    <w:rsid w:val="00FE06F1"/>
    <w:rsid w:val="00FE1874"/>
    <w:rsid w:val="00FF0A12"/>
    <w:rsid w:val="00FF2026"/>
    <w:rsid w:val="00FF50BC"/>
    <w:rsid w:val="00FF67B5"/>
    <w:rsid w:val="00FF7CC8"/>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56A39-6E76-4B6C-BEFD-FC3E3353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te-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088"/>
    <w:pPr>
      <w:spacing w:after="0" w:line="240" w:lineRule="auto"/>
    </w:pPr>
    <w:rPr>
      <w:lang w:bidi="ar-SA"/>
    </w:rPr>
  </w:style>
  <w:style w:type="paragraph" w:styleId="Heading1">
    <w:name w:val="heading 1"/>
    <w:basedOn w:val="Normal"/>
    <w:next w:val="Normal"/>
    <w:link w:val="Heading1Char"/>
    <w:uiPriority w:val="9"/>
    <w:qFormat/>
    <w:rsid w:val="00182B69"/>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
    <w:basedOn w:val="Normal"/>
    <w:link w:val="ListParagraphChar"/>
    <w:uiPriority w:val="34"/>
    <w:qFormat/>
    <w:rsid w:val="00A66677"/>
    <w:pPr>
      <w:ind w:left="720"/>
      <w:contextualSpacing/>
    </w:pPr>
  </w:style>
  <w:style w:type="character" w:customStyle="1" w:styleId="Heading1Char">
    <w:name w:val="Heading 1 Char"/>
    <w:basedOn w:val="DefaultParagraphFont"/>
    <w:link w:val="Heading1"/>
    <w:uiPriority w:val="9"/>
    <w:rsid w:val="00182B69"/>
    <w:rPr>
      <w:rFonts w:asciiTheme="majorHAnsi" w:eastAsiaTheme="majorEastAsia" w:hAnsiTheme="majorHAnsi" w:cstheme="majorBidi"/>
      <w:b/>
      <w:bCs/>
      <w:color w:val="2E74B5" w:themeColor="accent1" w:themeShade="BF"/>
      <w:sz w:val="28"/>
      <w:szCs w:val="28"/>
      <w:lang w:bidi="en-US"/>
    </w:rPr>
  </w:style>
  <w:style w:type="paragraph" w:customStyle="1" w:styleId="WW-Default">
    <w:name w:val="WW-Default"/>
    <w:rsid w:val="00723E37"/>
    <w:pPr>
      <w:widowControl w:val="0"/>
      <w:autoSpaceDN w:val="0"/>
      <w:adjustRightInd w:val="0"/>
      <w:spacing w:after="200" w:line="276" w:lineRule="auto"/>
    </w:pPr>
    <w:rPr>
      <w:rFonts w:ascii="Calibri" w:eastAsia="Times New Roman" w:hAnsi="Calibri" w:cs="Calibri"/>
      <w:kern w:val="1"/>
      <w:lang w:val="en-IN" w:bidi="hi-IN"/>
    </w:rPr>
  </w:style>
  <w:style w:type="character" w:customStyle="1" w:styleId="ListParagraphChar">
    <w:name w:val="List Paragraph Char"/>
    <w:aliases w:val="Bullet List Char"/>
    <w:basedOn w:val="DefaultParagraphFont"/>
    <w:link w:val="ListParagraph"/>
    <w:uiPriority w:val="34"/>
    <w:rsid w:val="00723E37"/>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76E4280-BEA1-4275-99A2-BBBBC0E0C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Shreenath Reddy</dc:creator>
  <cp:keywords/>
  <dc:description/>
  <cp:lastModifiedBy>R Shreenath Reddy</cp:lastModifiedBy>
  <cp:revision>4</cp:revision>
  <dcterms:created xsi:type="dcterms:W3CDTF">2018-11-13T11:24:00Z</dcterms:created>
  <dcterms:modified xsi:type="dcterms:W3CDTF">2018-11-13T11:24:00Z</dcterms:modified>
</cp:coreProperties>
</file>