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22C" w:rsidRPr="00E9778A" w:rsidRDefault="0090422C" w:rsidP="0090422C">
      <w:pPr>
        <w:rPr>
          <w:sz w:val="28"/>
          <w:szCs w:val="28"/>
        </w:rPr>
      </w:pPr>
      <w:r w:rsidRPr="00E9778A">
        <w:rPr>
          <w:sz w:val="28"/>
          <w:szCs w:val="28"/>
        </w:rPr>
        <w:t>Course Content</w:t>
      </w:r>
    </w:p>
    <w:p w:rsidR="0090422C" w:rsidRPr="00E9778A" w:rsidRDefault="0090422C" w:rsidP="0090422C">
      <w:pPr>
        <w:rPr>
          <w:sz w:val="28"/>
          <w:szCs w:val="28"/>
        </w:rPr>
      </w:pPr>
      <w:r w:rsidRPr="00E9778A">
        <w:rPr>
          <w:sz w:val="28"/>
          <w:szCs w:val="28"/>
        </w:rPr>
        <w:t>Audit of State Owned Enterprises*</w:t>
      </w:r>
    </w:p>
    <w:p w:rsidR="00E9778A" w:rsidRPr="00E9778A" w:rsidRDefault="00E9778A" w:rsidP="00E9778A">
      <w:pPr>
        <w:numPr>
          <w:ilvl w:val="0"/>
          <w:numId w:val="1"/>
        </w:numPr>
        <w:tabs>
          <w:tab w:val="num" w:pos="792"/>
        </w:tabs>
        <w:spacing w:after="0"/>
        <w:ind w:left="792" w:hanging="540"/>
        <w:rPr>
          <w:rFonts w:ascii="Calibri" w:hAnsi="Calibri" w:cs="Times New Roman"/>
          <w:sz w:val="28"/>
          <w:szCs w:val="28"/>
        </w:rPr>
      </w:pPr>
      <w:r w:rsidRPr="00E9778A">
        <w:rPr>
          <w:rFonts w:ascii="Calibri" w:hAnsi="Calibri" w:cs="Times New Roman"/>
          <w:sz w:val="28"/>
          <w:szCs w:val="28"/>
        </w:rPr>
        <w:t>Auditing Standards and Practices</w:t>
      </w:r>
    </w:p>
    <w:p w:rsidR="00E9778A" w:rsidRPr="00E9778A" w:rsidRDefault="00E9778A" w:rsidP="00E9778A">
      <w:pPr>
        <w:numPr>
          <w:ilvl w:val="0"/>
          <w:numId w:val="1"/>
        </w:numPr>
        <w:tabs>
          <w:tab w:val="num" w:pos="792"/>
        </w:tabs>
        <w:spacing w:after="0"/>
        <w:ind w:left="792" w:hanging="540"/>
        <w:jc w:val="both"/>
        <w:rPr>
          <w:rFonts w:ascii="Calibri" w:hAnsi="Calibri" w:cs="Times New Roman"/>
          <w:sz w:val="28"/>
          <w:szCs w:val="28"/>
        </w:rPr>
      </w:pPr>
      <w:r w:rsidRPr="00E9778A">
        <w:rPr>
          <w:rFonts w:ascii="Calibri" w:hAnsi="Calibri" w:cs="Times New Roman"/>
          <w:sz w:val="28"/>
          <w:szCs w:val="28"/>
        </w:rPr>
        <w:t>International Financial Reporting Standards</w:t>
      </w:r>
    </w:p>
    <w:p w:rsidR="00E9778A" w:rsidRPr="00E9778A" w:rsidRDefault="00E9778A" w:rsidP="00E9778A">
      <w:pPr>
        <w:numPr>
          <w:ilvl w:val="0"/>
          <w:numId w:val="1"/>
        </w:numPr>
        <w:tabs>
          <w:tab w:val="num" w:pos="792"/>
        </w:tabs>
        <w:spacing w:after="0"/>
        <w:ind w:left="792" w:hanging="540"/>
        <w:rPr>
          <w:rFonts w:ascii="Calibri" w:hAnsi="Calibri" w:cs="Times New Roman"/>
          <w:sz w:val="28"/>
          <w:szCs w:val="28"/>
        </w:rPr>
      </w:pPr>
      <w:r w:rsidRPr="00E9778A">
        <w:rPr>
          <w:rFonts w:ascii="Calibri" w:hAnsi="Calibri" w:cs="Times New Roman"/>
          <w:sz w:val="28"/>
          <w:szCs w:val="28"/>
        </w:rPr>
        <w:t>Audit of Financial Statements.</w:t>
      </w:r>
    </w:p>
    <w:p w:rsidR="00E9778A" w:rsidRPr="00E9778A" w:rsidRDefault="00E9778A" w:rsidP="00E9778A">
      <w:pPr>
        <w:numPr>
          <w:ilvl w:val="0"/>
          <w:numId w:val="1"/>
        </w:numPr>
        <w:tabs>
          <w:tab w:val="num" w:pos="792"/>
        </w:tabs>
        <w:spacing w:after="0"/>
        <w:ind w:left="792" w:hanging="540"/>
        <w:rPr>
          <w:rFonts w:ascii="Calibri" w:hAnsi="Calibri" w:cs="Times New Roman"/>
          <w:sz w:val="28"/>
          <w:szCs w:val="28"/>
        </w:rPr>
      </w:pPr>
      <w:r w:rsidRPr="00E9778A">
        <w:rPr>
          <w:rFonts w:ascii="Calibri" w:hAnsi="Calibri" w:cs="Times New Roman"/>
          <w:sz w:val="28"/>
          <w:szCs w:val="28"/>
        </w:rPr>
        <w:t>Internal Audit and Internal Control Systems.</w:t>
      </w:r>
    </w:p>
    <w:p w:rsidR="00E9778A" w:rsidRPr="00E9778A" w:rsidRDefault="00E9778A" w:rsidP="00E9778A">
      <w:pPr>
        <w:numPr>
          <w:ilvl w:val="0"/>
          <w:numId w:val="1"/>
        </w:numPr>
        <w:tabs>
          <w:tab w:val="num" w:pos="792"/>
        </w:tabs>
        <w:spacing w:after="0"/>
        <w:ind w:left="792" w:hanging="540"/>
        <w:rPr>
          <w:rFonts w:ascii="Calibri" w:hAnsi="Calibri" w:cs="Times New Roman"/>
          <w:sz w:val="28"/>
          <w:szCs w:val="28"/>
        </w:rPr>
      </w:pPr>
      <w:r w:rsidRPr="00E9778A">
        <w:rPr>
          <w:rFonts w:ascii="Calibri" w:hAnsi="Calibri" w:cs="Times New Roman"/>
          <w:sz w:val="28"/>
          <w:szCs w:val="28"/>
        </w:rPr>
        <w:t>International Public Sector Accounting Standards</w:t>
      </w:r>
    </w:p>
    <w:p w:rsidR="00E9778A" w:rsidRPr="00E9778A" w:rsidRDefault="00E9778A" w:rsidP="00E9778A">
      <w:pPr>
        <w:numPr>
          <w:ilvl w:val="0"/>
          <w:numId w:val="1"/>
        </w:numPr>
        <w:tabs>
          <w:tab w:val="num" w:pos="792"/>
        </w:tabs>
        <w:spacing w:after="0"/>
        <w:ind w:left="792" w:hanging="540"/>
        <w:rPr>
          <w:rFonts w:ascii="Calibri" w:hAnsi="Calibri" w:cs="Times New Roman"/>
          <w:sz w:val="28"/>
          <w:szCs w:val="28"/>
        </w:rPr>
      </w:pPr>
      <w:r w:rsidRPr="00E9778A">
        <w:rPr>
          <w:rFonts w:ascii="Calibri" w:hAnsi="Calibri" w:cs="Times New Roman"/>
          <w:sz w:val="28"/>
          <w:szCs w:val="28"/>
        </w:rPr>
        <w:t>Global trends Reform and Disclosure norms</w:t>
      </w:r>
    </w:p>
    <w:p w:rsidR="00E9778A" w:rsidRPr="00E9778A" w:rsidRDefault="00E9778A" w:rsidP="00E9778A">
      <w:pPr>
        <w:numPr>
          <w:ilvl w:val="0"/>
          <w:numId w:val="1"/>
        </w:numPr>
        <w:tabs>
          <w:tab w:val="num" w:pos="792"/>
        </w:tabs>
        <w:spacing w:after="0"/>
        <w:ind w:left="792" w:hanging="540"/>
        <w:rPr>
          <w:rFonts w:ascii="Calibri" w:hAnsi="Calibri" w:cs="Times New Roman"/>
          <w:sz w:val="28"/>
          <w:szCs w:val="28"/>
        </w:rPr>
      </w:pPr>
      <w:r w:rsidRPr="00E9778A">
        <w:rPr>
          <w:rFonts w:ascii="Calibri" w:hAnsi="Calibri" w:cs="Times New Roman"/>
          <w:sz w:val="28"/>
          <w:szCs w:val="28"/>
        </w:rPr>
        <w:t>Issues in Audit of PPPs</w:t>
      </w:r>
    </w:p>
    <w:p w:rsidR="00E9778A" w:rsidRPr="00E9778A" w:rsidRDefault="00E9778A" w:rsidP="00E9778A">
      <w:pPr>
        <w:numPr>
          <w:ilvl w:val="0"/>
          <w:numId w:val="1"/>
        </w:numPr>
        <w:tabs>
          <w:tab w:val="num" w:pos="792"/>
        </w:tabs>
        <w:spacing w:after="0"/>
        <w:ind w:left="792" w:hanging="540"/>
        <w:rPr>
          <w:rFonts w:ascii="Calibri" w:hAnsi="Calibri" w:cs="Times New Roman"/>
          <w:sz w:val="28"/>
          <w:szCs w:val="28"/>
        </w:rPr>
      </w:pPr>
      <w:r w:rsidRPr="00E9778A">
        <w:rPr>
          <w:rFonts w:ascii="Calibri" w:hAnsi="Calibri" w:cs="Times New Roman"/>
          <w:sz w:val="28"/>
          <w:szCs w:val="28"/>
        </w:rPr>
        <w:t>Global best practices for system of procedure</w:t>
      </w:r>
    </w:p>
    <w:p w:rsidR="00E9778A" w:rsidRPr="00E9778A" w:rsidRDefault="00E9778A" w:rsidP="00E9778A">
      <w:pPr>
        <w:numPr>
          <w:ilvl w:val="0"/>
          <w:numId w:val="1"/>
        </w:numPr>
        <w:tabs>
          <w:tab w:val="num" w:pos="792"/>
        </w:tabs>
        <w:spacing w:after="0"/>
        <w:ind w:left="792" w:hanging="540"/>
        <w:rPr>
          <w:rFonts w:ascii="Calibri" w:hAnsi="Calibri" w:cs="Times New Roman"/>
          <w:sz w:val="28"/>
          <w:szCs w:val="28"/>
        </w:rPr>
      </w:pPr>
      <w:r w:rsidRPr="00E9778A">
        <w:rPr>
          <w:rFonts w:ascii="Calibri" w:hAnsi="Calibri" w:cs="Times New Roman"/>
          <w:sz w:val="28"/>
          <w:szCs w:val="28"/>
        </w:rPr>
        <w:t>Financial Audit in IT Environment</w:t>
      </w:r>
    </w:p>
    <w:p w:rsidR="00E9778A" w:rsidRPr="00E9778A" w:rsidRDefault="00E9778A" w:rsidP="00E9778A">
      <w:pPr>
        <w:numPr>
          <w:ilvl w:val="0"/>
          <w:numId w:val="1"/>
        </w:numPr>
        <w:tabs>
          <w:tab w:val="num" w:pos="792"/>
        </w:tabs>
        <w:spacing w:after="0"/>
        <w:ind w:left="792" w:hanging="540"/>
        <w:rPr>
          <w:rFonts w:ascii="Calibri" w:hAnsi="Calibri" w:cs="Times New Roman"/>
          <w:sz w:val="28"/>
          <w:szCs w:val="28"/>
        </w:rPr>
      </w:pPr>
      <w:r w:rsidRPr="00E9778A">
        <w:rPr>
          <w:rFonts w:ascii="Calibri" w:hAnsi="Calibri" w:cs="Times New Roman"/>
          <w:sz w:val="28"/>
          <w:szCs w:val="28"/>
        </w:rPr>
        <w:t>Audit in ERP platforms</w:t>
      </w:r>
    </w:p>
    <w:p w:rsidR="00E9778A" w:rsidRPr="00E9778A" w:rsidRDefault="00E9778A" w:rsidP="00E9778A">
      <w:pPr>
        <w:numPr>
          <w:ilvl w:val="0"/>
          <w:numId w:val="1"/>
        </w:numPr>
        <w:tabs>
          <w:tab w:val="num" w:pos="792"/>
        </w:tabs>
        <w:spacing w:after="0"/>
        <w:ind w:left="792" w:hanging="540"/>
        <w:rPr>
          <w:rFonts w:ascii="Calibri" w:hAnsi="Calibri" w:cs="Times New Roman"/>
          <w:sz w:val="28"/>
          <w:szCs w:val="28"/>
        </w:rPr>
      </w:pPr>
      <w:r w:rsidRPr="00E9778A">
        <w:rPr>
          <w:rFonts w:ascii="Calibri" w:hAnsi="Calibri" w:cs="Times New Roman"/>
          <w:sz w:val="28"/>
          <w:szCs w:val="28"/>
        </w:rPr>
        <w:t>Use of CAATs in Audit</w:t>
      </w:r>
      <w:bookmarkStart w:id="0" w:name="_GoBack"/>
      <w:bookmarkEnd w:id="0"/>
    </w:p>
    <w:p w:rsidR="00E9778A" w:rsidRPr="00E9778A" w:rsidRDefault="00E9778A" w:rsidP="00E9778A">
      <w:pPr>
        <w:numPr>
          <w:ilvl w:val="0"/>
          <w:numId w:val="1"/>
        </w:numPr>
        <w:tabs>
          <w:tab w:val="num" w:pos="792"/>
        </w:tabs>
        <w:spacing w:after="0"/>
        <w:ind w:left="792" w:hanging="540"/>
        <w:rPr>
          <w:rFonts w:ascii="Calibri" w:hAnsi="Calibri" w:cs="Times New Roman"/>
          <w:sz w:val="28"/>
          <w:szCs w:val="28"/>
        </w:rPr>
      </w:pPr>
      <w:r w:rsidRPr="00E9778A">
        <w:rPr>
          <w:rFonts w:ascii="Calibri" w:hAnsi="Calibri" w:cs="Times New Roman"/>
          <w:sz w:val="28"/>
          <w:szCs w:val="28"/>
        </w:rPr>
        <w:t>Parliamentary Control</w:t>
      </w:r>
    </w:p>
    <w:p w:rsidR="00E9778A" w:rsidRPr="00E9778A" w:rsidRDefault="00E9778A" w:rsidP="00E9778A">
      <w:pPr>
        <w:numPr>
          <w:ilvl w:val="0"/>
          <w:numId w:val="1"/>
        </w:numPr>
        <w:tabs>
          <w:tab w:val="num" w:pos="792"/>
        </w:tabs>
        <w:spacing w:after="0"/>
        <w:ind w:left="792" w:hanging="540"/>
        <w:rPr>
          <w:rFonts w:ascii="Calibri" w:hAnsi="Calibri" w:cs="Times New Roman"/>
          <w:sz w:val="28"/>
          <w:szCs w:val="28"/>
        </w:rPr>
      </w:pPr>
      <w:r w:rsidRPr="00E9778A">
        <w:rPr>
          <w:rFonts w:ascii="Calibri" w:hAnsi="Calibri" w:cs="Times New Roman"/>
          <w:sz w:val="28"/>
          <w:szCs w:val="28"/>
        </w:rPr>
        <w:t>Audit Reporting Systems and Reporting Standards</w:t>
      </w:r>
    </w:p>
    <w:sectPr w:rsidR="00E9778A" w:rsidRPr="00E977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BD68CF"/>
    <w:multiLevelType w:val="hybridMultilevel"/>
    <w:tmpl w:val="4238BE9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80FA2"/>
    <w:rsid w:val="00580FA2"/>
    <w:rsid w:val="0090422C"/>
    <w:rsid w:val="00E9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C783C8-6284-4E8C-8E3E-30A9919D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2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manju</dc:creator>
  <cp:keywords/>
  <dc:description/>
  <cp:lastModifiedBy>N sagar</cp:lastModifiedBy>
  <cp:revision>3</cp:revision>
  <dcterms:created xsi:type="dcterms:W3CDTF">2015-03-20T10:09:00Z</dcterms:created>
  <dcterms:modified xsi:type="dcterms:W3CDTF">2018-11-14T05:48:00Z</dcterms:modified>
</cp:coreProperties>
</file>