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FA" w:rsidRDefault="004B58FA" w:rsidP="004B58FA">
      <w:pPr>
        <w:ind w:left="851" w:hanging="284"/>
        <w:jc w:val="center"/>
        <w:rPr>
          <w:rFonts w:ascii="Century Schoolbook" w:hAnsi="Century Schoolbook"/>
          <w:b/>
        </w:rPr>
      </w:pPr>
      <w:r>
        <w:rPr>
          <w:rFonts w:ascii="Century Schoolbook" w:hAnsi="Century Schoolbook"/>
          <w:b/>
        </w:rPr>
        <w:t xml:space="preserve">CERTIFICATE COURSE IN </w:t>
      </w:r>
      <w:r w:rsidR="0058403D">
        <w:rPr>
          <w:rFonts w:ascii="Century Schoolbook" w:hAnsi="Century Schoolbook"/>
          <w:b/>
        </w:rPr>
        <w:t xml:space="preserve">ELECTRIC </w:t>
      </w:r>
      <w:bookmarkStart w:id="0" w:name="_GoBack"/>
      <w:bookmarkEnd w:id="0"/>
      <w:r>
        <w:rPr>
          <w:rFonts w:ascii="Century Schoolbook" w:hAnsi="Century Schoolbook"/>
          <w:b/>
        </w:rPr>
        <w:t xml:space="preserve">POWER MANAGEMENT </w:t>
      </w:r>
    </w:p>
    <w:p w:rsidR="004B58FA" w:rsidRDefault="004B58FA" w:rsidP="004B58FA">
      <w:pPr>
        <w:jc w:val="right"/>
        <w:rPr>
          <w:b/>
          <w:color w:val="0000FF"/>
          <w:sz w:val="22"/>
          <w:szCs w:val="22"/>
        </w:rPr>
      </w:pPr>
    </w:p>
    <w:p w:rsidR="004B58FA" w:rsidRDefault="004B58FA" w:rsidP="004B58FA">
      <w:pPr>
        <w:jc w:val="right"/>
        <w:rPr>
          <w:b/>
          <w:sz w:val="22"/>
          <w:szCs w:val="22"/>
        </w:rPr>
      </w:pPr>
      <w:r>
        <w:rPr>
          <w:b/>
          <w:sz w:val="22"/>
          <w:szCs w:val="22"/>
        </w:rPr>
        <w:t>Duration: 12 Weeks</w:t>
      </w:r>
    </w:p>
    <w:p w:rsidR="004B58FA" w:rsidRDefault="004B58FA" w:rsidP="004B58FA">
      <w:pPr>
        <w:snapToGrid w:val="0"/>
        <w:spacing w:before="120" w:after="120"/>
        <w:jc w:val="both"/>
        <w:rPr>
          <w:b/>
          <w:bCs/>
        </w:rPr>
      </w:pPr>
      <w:r>
        <w:rPr>
          <w:b/>
          <w:bCs/>
        </w:rPr>
        <w:t xml:space="preserve">AIM: </w:t>
      </w:r>
    </w:p>
    <w:p w:rsidR="004B58FA" w:rsidRDefault="004B58FA" w:rsidP="004B58FA">
      <w:pPr>
        <w:snapToGrid w:val="0"/>
        <w:spacing w:before="120" w:after="120"/>
        <w:jc w:val="both"/>
      </w:pPr>
      <w:r>
        <w:t>Power is a critical infrastructure for development of any nation. The socio-economic development and life-style of citizens depends on availability of power. The availability and quality of power supply depends on proper planning, designing, use of latest technologies and practices for effective and efficient management of the system.  It has become, utmost important to review the existing practices &amp; technologies adopted to optimize and modernize them, so as to supply electricity at affordable cost to all categories of consumers to help bolster economic growth. The entire gamut of power management, i.e., generation, transmission, distribution, financial aspects, accounting practices and general management aspects will be dealt in the course.</w:t>
      </w:r>
    </w:p>
    <w:p w:rsidR="004B58FA" w:rsidRDefault="004B58FA" w:rsidP="004B58FA">
      <w:pPr>
        <w:spacing w:before="120" w:after="120"/>
        <w:jc w:val="both"/>
        <w:rPr>
          <w:b/>
          <w:bCs/>
        </w:rPr>
      </w:pPr>
    </w:p>
    <w:p w:rsidR="004B58FA" w:rsidRDefault="004B58FA" w:rsidP="004B58FA">
      <w:pPr>
        <w:spacing w:before="120" w:after="120"/>
        <w:jc w:val="both"/>
        <w:rPr>
          <w:b/>
          <w:bCs/>
        </w:rPr>
      </w:pPr>
      <w:r>
        <w:rPr>
          <w:b/>
          <w:bCs/>
        </w:rPr>
        <w:t xml:space="preserve">OBJECTIVE: </w:t>
      </w:r>
    </w:p>
    <w:p w:rsidR="004B58FA" w:rsidRDefault="004B58FA" w:rsidP="004B58FA">
      <w:pPr>
        <w:numPr>
          <w:ilvl w:val="0"/>
          <w:numId w:val="1"/>
        </w:numPr>
        <w:tabs>
          <w:tab w:val="left" w:pos="720"/>
        </w:tabs>
        <w:spacing w:before="120" w:after="120"/>
        <w:jc w:val="both"/>
      </w:pPr>
      <w:r>
        <w:t>Impart knowledge on planning, designing and operation &amp; maintenance of power sector systems</w:t>
      </w:r>
    </w:p>
    <w:p w:rsidR="004B58FA" w:rsidRDefault="004B58FA" w:rsidP="004B58FA">
      <w:pPr>
        <w:numPr>
          <w:ilvl w:val="0"/>
          <w:numId w:val="1"/>
        </w:numPr>
        <w:tabs>
          <w:tab w:val="left" w:pos="720"/>
        </w:tabs>
        <w:spacing w:before="120" w:after="120"/>
        <w:jc w:val="both"/>
      </w:pPr>
      <w:r>
        <w:t>Orient the participants with the latest equipment and technologies of the power sector</w:t>
      </w:r>
    </w:p>
    <w:p w:rsidR="004B58FA" w:rsidRDefault="004B58FA" w:rsidP="004B58FA">
      <w:pPr>
        <w:numPr>
          <w:ilvl w:val="0"/>
          <w:numId w:val="1"/>
        </w:numPr>
        <w:tabs>
          <w:tab w:val="left" w:pos="720"/>
        </w:tabs>
        <w:spacing w:before="120" w:after="120"/>
        <w:jc w:val="both"/>
      </w:pPr>
      <w:r>
        <w:t>Discuss about energy accounting, auditing and management aspects for efficient management of power business.</w:t>
      </w:r>
    </w:p>
    <w:p w:rsidR="004B58FA" w:rsidRDefault="004B58FA" w:rsidP="004B58FA">
      <w:pPr>
        <w:rPr>
          <w:b/>
        </w:rPr>
      </w:pPr>
    </w:p>
    <w:p w:rsidR="004B58FA" w:rsidRDefault="004B58FA" w:rsidP="004B58FA">
      <w:pPr>
        <w:rPr>
          <w:b/>
        </w:rPr>
      </w:pPr>
      <w:r>
        <w:rPr>
          <w:b/>
        </w:rPr>
        <w:t>CONTENTS OF THE COURSE</w:t>
      </w:r>
    </w:p>
    <w:p w:rsidR="004B58FA" w:rsidRDefault="004B58FA" w:rsidP="004B58FA">
      <w:pPr>
        <w:rPr>
          <w:b/>
        </w:rPr>
      </w:pPr>
    </w:p>
    <w:p w:rsidR="004B58FA" w:rsidRDefault="004B58FA" w:rsidP="004B58FA">
      <w:pPr>
        <w:pStyle w:val="BodyText"/>
        <w:rPr>
          <w:rFonts w:ascii="Times New Roman" w:hAnsi="Times New Roman" w:cs="Times New Roman"/>
          <w:b/>
          <w:bCs/>
          <w:sz w:val="24"/>
        </w:rPr>
      </w:pPr>
      <w:r>
        <w:rPr>
          <w:rFonts w:ascii="Times New Roman" w:hAnsi="Times New Roman" w:cs="Times New Roman"/>
          <w:b/>
          <w:bCs/>
          <w:sz w:val="24"/>
        </w:rPr>
        <w:t>Introduction to Power Sector (2 Week)</w:t>
      </w:r>
    </w:p>
    <w:p w:rsidR="004B58FA" w:rsidRDefault="004B58FA" w:rsidP="004B58FA">
      <w:pPr>
        <w:pStyle w:val="BodyText"/>
        <w:spacing w:after="0"/>
        <w:ind w:left="720" w:hanging="720"/>
        <w:rPr>
          <w:rFonts w:ascii="Times New Roman" w:hAnsi="Times New Roman" w:cs="Times New Roman"/>
          <w:sz w:val="24"/>
        </w:rPr>
      </w:pPr>
      <w:r>
        <w:rPr>
          <w:rFonts w:ascii="Times New Roman" w:hAnsi="Times New Roman" w:cs="Times New Roman"/>
          <w:sz w:val="24"/>
        </w:rPr>
        <w:t>Overview of Power scenario &amp; Indian experience</w:t>
      </w:r>
    </w:p>
    <w:p w:rsidR="004B58FA" w:rsidRDefault="004B58FA" w:rsidP="004B58FA">
      <w:pPr>
        <w:pStyle w:val="BodyText"/>
        <w:spacing w:after="0"/>
        <w:ind w:left="720" w:hanging="720"/>
        <w:rPr>
          <w:rFonts w:ascii="Times New Roman" w:hAnsi="Times New Roman" w:cs="Times New Roman"/>
          <w:sz w:val="24"/>
        </w:rPr>
      </w:pPr>
      <w:r>
        <w:rPr>
          <w:rFonts w:ascii="Times New Roman" w:hAnsi="Times New Roman" w:cs="Times New Roman"/>
          <w:sz w:val="24"/>
        </w:rPr>
        <w:t>Organizational Structure of Power Sector in India</w:t>
      </w:r>
    </w:p>
    <w:p w:rsidR="004B58FA" w:rsidRDefault="004B58FA" w:rsidP="004B58FA">
      <w:pPr>
        <w:pStyle w:val="BodyText"/>
        <w:spacing w:after="0"/>
        <w:ind w:hanging="720"/>
        <w:rPr>
          <w:rFonts w:ascii="Times New Roman" w:hAnsi="Times New Roman" w:cs="Times New Roman"/>
          <w:sz w:val="24"/>
        </w:rPr>
      </w:pPr>
      <w:r>
        <w:rPr>
          <w:rFonts w:ascii="Times New Roman" w:hAnsi="Times New Roman" w:cs="Times New Roman"/>
          <w:sz w:val="24"/>
        </w:rPr>
        <w:t xml:space="preserve">            Restructuring &amp; Power Sector Reforms,</w:t>
      </w:r>
      <w:r w:rsidRPr="00742332">
        <w:rPr>
          <w:rFonts w:ascii="Times New Roman" w:hAnsi="Times New Roman" w:cs="Times New Roman"/>
          <w:sz w:val="24"/>
        </w:rPr>
        <w:t xml:space="preserve"> </w:t>
      </w:r>
      <w:r>
        <w:rPr>
          <w:rFonts w:ascii="Times New Roman" w:hAnsi="Times New Roman" w:cs="Times New Roman"/>
          <w:sz w:val="24"/>
        </w:rPr>
        <w:t>Electricity Act, 2003</w:t>
      </w:r>
      <w:r w:rsidRPr="00742332">
        <w:rPr>
          <w:rFonts w:ascii="Times New Roman" w:hAnsi="Times New Roman" w:cs="Times New Roman"/>
          <w:sz w:val="24"/>
        </w:rPr>
        <w:t xml:space="preserve"> </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Role of Regulatory Commissions in India &amp; International experiences</w:t>
      </w:r>
    </w:p>
    <w:p w:rsidR="004B58FA" w:rsidRDefault="004B58FA" w:rsidP="004B58FA">
      <w:pPr>
        <w:pStyle w:val="BodyText"/>
        <w:spacing w:after="0"/>
        <w:ind w:left="720" w:hanging="720"/>
        <w:rPr>
          <w:rFonts w:ascii="Times New Roman" w:hAnsi="Times New Roman" w:cs="Times New Roman"/>
          <w:sz w:val="24"/>
        </w:rPr>
      </w:pPr>
      <w:r>
        <w:rPr>
          <w:rFonts w:ascii="Times New Roman" w:hAnsi="Times New Roman" w:cs="Times New Roman"/>
          <w:sz w:val="24"/>
        </w:rPr>
        <w:t>National Electricity Policy, Rural Electrification Policy and Tariff policy</w:t>
      </w:r>
    </w:p>
    <w:p w:rsidR="004B58FA" w:rsidRPr="00A51F18" w:rsidRDefault="004B58FA" w:rsidP="004B58FA">
      <w:pPr>
        <w:pStyle w:val="BodyText"/>
        <w:spacing w:after="0"/>
        <w:ind w:left="720" w:hanging="720"/>
        <w:rPr>
          <w:rFonts w:ascii="Times New Roman" w:hAnsi="Times New Roman" w:cs="Times New Roman"/>
          <w:b/>
          <w:bCs/>
          <w:sz w:val="24"/>
        </w:rPr>
      </w:pPr>
      <w:r>
        <w:rPr>
          <w:rFonts w:ascii="Times New Roman" w:hAnsi="Times New Roman" w:cs="Times New Roman"/>
          <w:sz w:val="24"/>
        </w:rPr>
        <w:t xml:space="preserve">Open Access and trading in power </w:t>
      </w:r>
      <w:r>
        <w:rPr>
          <w:rFonts w:ascii="Times New Roman" w:hAnsi="Times New Roman" w:cs="Times New Roman"/>
          <w:sz w:val="24"/>
        </w:rPr>
        <w:tab/>
      </w:r>
    </w:p>
    <w:p w:rsidR="004B58FA" w:rsidRDefault="004B58FA" w:rsidP="004B58FA">
      <w:pPr>
        <w:pStyle w:val="BodyText"/>
        <w:ind w:left="720" w:hanging="720"/>
        <w:rPr>
          <w:rFonts w:ascii="Times New Roman" w:hAnsi="Times New Roman" w:cs="Times New Roman"/>
          <w:b/>
          <w:bCs/>
          <w:sz w:val="24"/>
        </w:rPr>
      </w:pPr>
    </w:p>
    <w:p w:rsidR="004B58FA" w:rsidRPr="00A51F18" w:rsidRDefault="004B58FA" w:rsidP="004B58FA">
      <w:pPr>
        <w:pStyle w:val="BodyText"/>
        <w:ind w:left="720" w:hanging="720"/>
        <w:rPr>
          <w:rFonts w:ascii="Times New Roman" w:hAnsi="Times New Roman" w:cs="Times New Roman"/>
          <w:b/>
          <w:bCs/>
          <w:sz w:val="24"/>
        </w:rPr>
      </w:pPr>
      <w:r>
        <w:rPr>
          <w:rFonts w:ascii="Times New Roman" w:hAnsi="Times New Roman" w:cs="Times New Roman"/>
          <w:b/>
          <w:bCs/>
          <w:sz w:val="24"/>
        </w:rPr>
        <w:t xml:space="preserve">Power </w:t>
      </w:r>
      <w:r w:rsidRPr="00A51F18">
        <w:rPr>
          <w:rFonts w:ascii="Times New Roman" w:hAnsi="Times New Roman" w:cs="Times New Roman"/>
          <w:b/>
          <w:bCs/>
          <w:sz w:val="24"/>
        </w:rPr>
        <w:t>Generation</w:t>
      </w:r>
      <w:r>
        <w:rPr>
          <w:rFonts w:ascii="Times New Roman" w:hAnsi="Times New Roman" w:cs="Times New Roman"/>
          <w:b/>
          <w:bCs/>
          <w:sz w:val="24"/>
        </w:rPr>
        <w:t xml:space="preserve"> Management (2 Weeks)</w:t>
      </w:r>
    </w:p>
    <w:p w:rsidR="004B58FA" w:rsidRDefault="004B58FA" w:rsidP="004B58FA">
      <w:pPr>
        <w:pStyle w:val="BodyText"/>
        <w:spacing w:after="0"/>
        <w:ind w:left="720" w:hanging="720"/>
        <w:rPr>
          <w:rFonts w:ascii="Times New Roman" w:hAnsi="Times New Roman" w:cs="Times New Roman"/>
          <w:sz w:val="24"/>
        </w:rPr>
      </w:pPr>
      <w:r>
        <w:rPr>
          <w:rFonts w:ascii="Times New Roman" w:hAnsi="Times New Roman" w:cs="Times New Roman"/>
          <w:sz w:val="24"/>
        </w:rPr>
        <w:t>Planning and Designing of power generation projects</w:t>
      </w:r>
    </w:p>
    <w:p w:rsidR="004B58FA" w:rsidRDefault="004B58FA" w:rsidP="004B58FA">
      <w:pPr>
        <w:pStyle w:val="BodyText"/>
        <w:spacing w:after="0"/>
        <w:ind w:left="720" w:hanging="720"/>
        <w:rPr>
          <w:rFonts w:ascii="Times New Roman" w:hAnsi="Times New Roman" w:cs="Times New Roman"/>
          <w:sz w:val="24"/>
        </w:rPr>
      </w:pPr>
      <w:r>
        <w:rPr>
          <w:rFonts w:ascii="Times New Roman" w:hAnsi="Times New Roman" w:cs="Times New Roman"/>
          <w:sz w:val="24"/>
        </w:rPr>
        <w:t xml:space="preserve">Types of generation projects (Thermal, Gas Atomic and Hydro power </w:t>
      </w:r>
      <w:r>
        <w:rPr>
          <w:rFonts w:ascii="Times New Roman" w:hAnsi="Times New Roman" w:cs="Times New Roman"/>
          <w:sz w:val="24"/>
        </w:rPr>
        <w:softHyphen/>
        <w:t>Plants)</w:t>
      </w:r>
    </w:p>
    <w:p w:rsidR="004B58FA" w:rsidRDefault="004B58FA" w:rsidP="004B58FA">
      <w:pPr>
        <w:pStyle w:val="BodyText"/>
        <w:spacing w:after="0"/>
        <w:ind w:left="720" w:hanging="720"/>
        <w:rPr>
          <w:rFonts w:ascii="Times New Roman" w:hAnsi="Times New Roman" w:cs="Times New Roman"/>
          <w:sz w:val="24"/>
        </w:rPr>
      </w:pPr>
      <w:r>
        <w:rPr>
          <w:rFonts w:ascii="Times New Roman" w:hAnsi="Times New Roman" w:cs="Times New Roman"/>
          <w:sz w:val="24"/>
        </w:rPr>
        <w:t>Economics of Power generation under various options</w:t>
      </w:r>
    </w:p>
    <w:p w:rsidR="004B58FA" w:rsidRDefault="004B58FA" w:rsidP="004B58FA">
      <w:pPr>
        <w:pStyle w:val="BodyText"/>
        <w:spacing w:after="0"/>
        <w:ind w:left="720" w:hanging="720"/>
        <w:rPr>
          <w:rFonts w:ascii="Times New Roman" w:hAnsi="Times New Roman" w:cs="Times New Roman"/>
          <w:sz w:val="24"/>
        </w:rPr>
      </w:pPr>
      <w:r>
        <w:rPr>
          <w:rFonts w:ascii="Times New Roman" w:hAnsi="Times New Roman" w:cs="Times New Roman"/>
          <w:sz w:val="24"/>
        </w:rPr>
        <w:t xml:space="preserve">O &amp; M of power generation projects </w:t>
      </w:r>
    </w:p>
    <w:p w:rsidR="004B58FA" w:rsidRDefault="004B58FA" w:rsidP="004B58FA">
      <w:pPr>
        <w:pStyle w:val="BodyText"/>
        <w:spacing w:after="0"/>
        <w:ind w:left="720" w:hanging="720"/>
        <w:rPr>
          <w:rFonts w:ascii="Times New Roman" w:hAnsi="Times New Roman" w:cs="Times New Roman"/>
          <w:sz w:val="24"/>
        </w:rPr>
      </w:pPr>
      <w:r>
        <w:rPr>
          <w:rFonts w:ascii="Times New Roman" w:hAnsi="Times New Roman" w:cs="Times New Roman"/>
          <w:sz w:val="24"/>
        </w:rPr>
        <w:t xml:space="preserve">Renovation and Modernization of Generation Projects </w:t>
      </w:r>
    </w:p>
    <w:p w:rsidR="004B58FA" w:rsidRDefault="004B58FA" w:rsidP="004B58FA">
      <w:pPr>
        <w:pStyle w:val="BodyText"/>
        <w:spacing w:after="0"/>
        <w:ind w:left="720" w:hanging="720"/>
        <w:rPr>
          <w:rFonts w:ascii="Times New Roman" w:hAnsi="Times New Roman" w:cs="Times New Roman"/>
          <w:sz w:val="24"/>
        </w:rPr>
      </w:pPr>
      <w:r>
        <w:rPr>
          <w:rFonts w:ascii="Times New Roman" w:hAnsi="Times New Roman" w:cs="Times New Roman"/>
          <w:sz w:val="24"/>
        </w:rPr>
        <w:t>New and Renewable energy sources – Solar, Wind, Biomass/Municipal Waste, etc.</w:t>
      </w:r>
    </w:p>
    <w:p w:rsidR="004B58FA" w:rsidRDefault="004B58FA" w:rsidP="004B58FA">
      <w:pPr>
        <w:pStyle w:val="BodyText"/>
        <w:spacing w:after="0"/>
        <w:ind w:left="720" w:hanging="720"/>
        <w:rPr>
          <w:rFonts w:ascii="Times New Roman" w:hAnsi="Times New Roman" w:cs="Times New Roman"/>
          <w:sz w:val="24"/>
        </w:rPr>
      </w:pPr>
      <w:r>
        <w:rPr>
          <w:rFonts w:ascii="Times New Roman" w:hAnsi="Times New Roman" w:cs="Times New Roman"/>
          <w:sz w:val="24"/>
        </w:rPr>
        <w:t>Automation for efficient management of power plants</w:t>
      </w:r>
    </w:p>
    <w:p w:rsidR="004B58FA" w:rsidRDefault="004B58FA" w:rsidP="004B58FA">
      <w:pPr>
        <w:pStyle w:val="BodyText"/>
        <w:spacing w:after="0"/>
        <w:ind w:left="720" w:hanging="720"/>
        <w:rPr>
          <w:rFonts w:ascii="Times New Roman" w:hAnsi="Times New Roman" w:cs="Times New Roman"/>
          <w:sz w:val="24"/>
        </w:rPr>
      </w:pPr>
      <w:r>
        <w:rPr>
          <w:rFonts w:ascii="Times New Roman" w:hAnsi="Times New Roman" w:cs="Times New Roman"/>
          <w:sz w:val="24"/>
        </w:rPr>
        <w:t>CERC Norms for power generation and project completion</w:t>
      </w:r>
    </w:p>
    <w:p w:rsidR="004B58FA" w:rsidRDefault="004B58FA" w:rsidP="004B58FA">
      <w:pPr>
        <w:pStyle w:val="BodyText"/>
        <w:spacing w:after="0"/>
        <w:ind w:left="720" w:hanging="720"/>
        <w:rPr>
          <w:rFonts w:ascii="Times New Roman" w:hAnsi="Times New Roman" w:cs="Times New Roman"/>
          <w:sz w:val="24"/>
        </w:rPr>
      </w:pPr>
      <w:r>
        <w:rPr>
          <w:rFonts w:ascii="Times New Roman" w:hAnsi="Times New Roman" w:cs="Times New Roman"/>
          <w:sz w:val="24"/>
        </w:rPr>
        <w:t>Energy conservation in Power plants</w:t>
      </w:r>
    </w:p>
    <w:p w:rsidR="004B58FA" w:rsidRPr="00D13152" w:rsidRDefault="004B58FA" w:rsidP="004B58FA">
      <w:pPr>
        <w:pStyle w:val="BodyText"/>
        <w:spacing w:after="0"/>
        <w:ind w:left="720" w:hanging="720"/>
        <w:rPr>
          <w:rFonts w:ascii="Times New Roman" w:hAnsi="Times New Roman" w:cs="Times New Roman"/>
          <w:sz w:val="24"/>
        </w:rPr>
      </w:pPr>
      <w:r w:rsidRPr="00D13152">
        <w:rPr>
          <w:rFonts w:ascii="Times New Roman" w:hAnsi="Times New Roman" w:cs="Times New Roman"/>
          <w:sz w:val="24"/>
        </w:rPr>
        <w:t>Control systems and protection including Generator protection</w:t>
      </w:r>
    </w:p>
    <w:p w:rsidR="004B58FA" w:rsidRPr="00CD4D58" w:rsidRDefault="004B58FA" w:rsidP="00CD4D58">
      <w:pPr>
        <w:pStyle w:val="BodyText"/>
        <w:spacing w:after="0"/>
        <w:ind w:left="720" w:hanging="720"/>
        <w:rPr>
          <w:rFonts w:ascii="Times New Roman" w:hAnsi="Times New Roman" w:cs="Times New Roman"/>
          <w:sz w:val="24"/>
        </w:rPr>
      </w:pPr>
      <w:r w:rsidRPr="00D13152">
        <w:rPr>
          <w:rFonts w:ascii="Times New Roman" w:hAnsi="Times New Roman" w:cs="Times New Roman"/>
          <w:sz w:val="24"/>
        </w:rPr>
        <w:t>Fixation of generation Tariff under cost plu</w:t>
      </w:r>
      <w:r w:rsidR="00CD4D58">
        <w:rPr>
          <w:rFonts w:ascii="Times New Roman" w:hAnsi="Times New Roman" w:cs="Times New Roman"/>
          <w:sz w:val="24"/>
        </w:rPr>
        <w:t xml:space="preserve">s method and competitive </w:t>
      </w:r>
      <w:r w:rsidR="00F808A9">
        <w:rPr>
          <w:rFonts w:ascii="Times New Roman" w:hAnsi="Times New Roman" w:cs="Times New Roman"/>
          <w:sz w:val="24"/>
        </w:rPr>
        <w:t>bidding</w:t>
      </w:r>
    </w:p>
    <w:p w:rsidR="004B58FA" w:rsidRPr="00A51F18" w:rsidRDefault="004B58FA" w:rsidP="004B58FA">
      <w:pPr>
        <w:pStyle w:val="BodyText"/>
        <w:ind w:left="720" w:hanging="720"/>
        <w:rPr>
          <w:rFonts w:ascii="Times New Roman" w:hAnsi="Times New Roman" w:cs="Times New Roman"/>
          <w:b/>
          <w:bCs/>
          <w:sz w:val="24"/>
        </w:rPr>
      </w:pPr>
      <w:r w:rsidRPr="003C4D93">
        <w:rPr>
          <w:rFonts w:ascii="Times New Roman" w:hAnsi="Times New Roman" w:cs="Times New Roman"/>
          <w:b/>
          <w:bCs/>
          <w:sz w:val="24"/>
        </w:rPr>
        <w:lastRenderedPageBreak/>
        <w:t>Transmission</w:t>
      </w:r>
      <w:r>
        <w:rPr>
          <w:rFonts w:ascii="Times New Roman" w:hAnsi="Times New Roman" w:cs="Times New Roman"/>
          <w:b/>
          <w:bCs/>
          <w:sz w:val="24"/>
        </w:rPr>
        <w:t xml:space="preserve"> Management (2 Weeks)</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 xml:space="preserve">Transmission System Planning </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Tower Design, Erection and Structural Details</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Transmission line materials, Tower erection, Line stringing and commissioning</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Technical and Economic aspects of Systems Interconnection</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 xml:space="preserve">Electric Power Transmission by HVDC System </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Inter-System Power Exchange &amp; ABT</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Maintenance of EHV- AC and HVDC Substation and Electrical Equipment</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Best practices in Grid management</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Gas Insulated Sub-stations (GIS)</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Bus-bar arrangements and design</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 xml:space="preserve">Power System Protection </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Power Transformers – Erection, Testing, Commissioning and O &amp; M</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 xml:space="preserve">SCADA Applications &amp; Functions </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Design of substation structures, erection and testing and commissioning of a substation</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Transmission and SLDC tariff fixation</w:t>
      </w:r>
    </w:p>
    <w:p w:rsidR="004B58FA" w:rsidRPr="00D13152" w:rsidRDefault="004B58FA" w:rsidP="004B58FA">
      <w:pPr>
        <w:pStyle w:val="BodyText"/>
        <w:spacing w:after="0"/>
        <w:rPr>
          <w:rFonts w:ascii="Times New Roman" w:hAnsi="Times New Roman" w:cs="Times New Roman"/>
          <w:sz w:val="24"/>
        </w:rPr>
      </w:pPr>
      <w:r>
        <w:rPr>
          <w:rFonts w:ascii="Times New Roman" w:hAnsi="Times New Roman" w:cs="Times New Roman"/>
          <w:sz w:val="24"/>
        </w:rPr>
        <w:t>Reactive power managemen</w:t>
      </w:r>
      <w:r w:rsidRPr="00D13152">
        <w:rPr>
          <w:rFonts w:ascii="Times New Roman" w:hAnsi="Times New Roman" w:cs="Times New Roman"/>
          <w:sz w:val="24"/>
        </w:rPr>
        <w:t>t</w:t>
      </w:r>
    </w:p>
    <w:p w:rsidR="004B58FA" w:rsidRPr="00D13152" w:rsidRDefault="004B58FA" w:rsidP="004B58FA">
      <w:pPr>
        <w:pStyle w:val="BodyText"/>
        <w:ind w:left="720" w:hanging="720"/>
        <w:rPr>
          <w:rFonts w:ascii="Times New Roman" w:hAnsi="Times New Roman" w:cs="Times New Roman"/>
          <w:sz w:val="24"/>
        </w:rPr>
      </w:pPr>
      <w:r w:rsidRPr="00D13152">
        <w:rPr>
          <w:rFonts w:ascii="Times New Roman" w:hAnsi="Times New Roman" w:cs="Times New Roman"/>
          <w:sz w:val="24"/>
        </w:rPr>
        <w:t>Communication systems and OPGW</w:t>
      </w:r>
    </w:p>
    <w:p w:rsidR="004B58FA" w:rsidRDefault="004B58FA" w:rsidP="004B58FA">
      <w:pPr>
        <w:pStyle w:val="BodyText"/>
        <w:ind w:left="720" w:hanging="720"/>
        <w:rPr>
          <w:rFonts w:ascii="Times New Roman" w:hAnsi="Times New Roman" w:cs="Times New Roman"/>
          <w:b/>
          <w:bCs/>
          <w:sz w:val="24"/>
        </w:rPr>
      </w:pPr>
      <w:r w:rsidRPr="003C4D93">
        <w:rPr>
          <w:rFonts w:ascii="Times New Roman" w:hAnsi="Times New Roman" w:cs="Times New Roman"/>
          <w:b/>
          <w:bCs/>
          <w:sz w:val="24"/>
        </w:rPr>
        <w:t>Distribution</w:t>
      </w:r>
      <w:r>
        <w:rPr>
          <w:rFonts w:ascii="Times New Roman" w:hAnsi="Times New Roman" w:cs="Times New Roman"/>
          <w:b/>
          <w:bCs/>
          <w:sz w:val="24"/>
        </w:rPr>
        <w:t xml:space="preserve"> Management (2 Weeks)</w:t>
      </w:r>
    </w:p>
    <w:p w:rsidR="004B58FA" w:rsidRDefault="004B58FA" w:rsidP="004B58FA">
      <w:pPr>
        <w:pStyle w:val="BodyText"/>
        <w:spacing w:after="0"/>
        <w:ind w:left="720" w:hanging="720"/>
        <w:rPr>
          <w:rFonts w:ascii="Times New Roman" w:hAnsi="Times New Roman" w:cs="Times New Roman"/>
          <w:sz w:val="24"/>
        </w:rPr>
      </w:pPr>
      <w:r>
        <w:rPr>
          <w:rFonts w:ascii="Times New Roman" w:hAnsi="Times New Roman" w:cs="Times New Roman"/>
          <w:sz w:val="24"/>
        </w:rPr>
        <w:t>Load forecasting, planning and designing of distribution system</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Integrated Distribution Planning for Loss Reduction and Voltage Improvement</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Standards, Specifications of materials and Construction practices</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O &amp; M of Overhead lines and Sub-stations</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 xml:space="preserve">Distribution Transformers – Installation and O &amp; M </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Switchgear – Installation and Maintenance</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Adoption of Innovative and Cost Effective Technologies &amp; Unmanned Sub-station</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Switched Capacitors &amp; Reactive Power Compensation</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Earthing System and Protection against Lightning, Surges and Transient Over voltages</w:t>
      </w:r>
    </w:p>
    <w:p w:rsidR="004B58FA" w:rsidRDefault="004B58FA" w:rsidP="004B58FA">
      <w:pPr>
        <w:pStyle w:val="BodyText"/>
        <w:spacing w:after="0"/>
        <w:ind w:left="720" w:hanging="720"/>
        <w:rPr>
          <w:rFonts w:ascii="Times New Roman" w:hAnsi="Times New Roman" w:cs="Times New Roman"/>
          <w:sz w:val="24"/>
        </w:rPr>
      </w:pPr>
      <w:r w:rsidRPr="00F03475">
        <w:rPr>
          <w:rFonts w:ascii="Times New Roman" w:hAnsi="Times New Roman" w:cs="Times New Roman"/>
          <w:sz w:val="24"/>
        </w:rPr>
        <w:t xml:space="preserve">Energy Meters and its </w:t>
      </w:r>
      <w:r>
        <w:rPr>
          <w:rFonts w:ascii="Times New Roman" w:hAnsi="Times New Roman" w:cs="Times New Roman"/>
          <w:sz w:val="24"/>
        </w:rPr>
        <w:t>t</w:t>
      </w:r>
      <w:r w:rsidRPr="00F03475">
        <w:rPr>
          <w:rFonts w:ascii="Times New Roman" w:hAnsi="Times New Roman" w:cs="Times New Roman"/>
          <w:sz w:val="24"/>
        </w:rPr>
        <w:t>echnologies</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 xml:space="preserve">DSM Tools &amp; Techniques and its Methodology </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HVDS – Control, Operation, Protection and Economics – Case Study</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Energy Audit &amp; Accounting</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Safety practices, Accident Prevention and Disaster management</w:t>
      </w:r>
    </w:p>
    <w:p w:rsidR="004B58FA" w:rsidRDefault="004B58FA" w:rsidP="004B58FA">
      <w:pPr>
        <w:pStyle w:val="BodyText"/>
        <w:spacing w:after="0"/>
        <w:rPr>
          <w:rFonts w:ascii="Times New Roman" w:hAnsi="Times New Roman" w:cs="Times New Roman"/>
          <w:sz w:val="24"/>
        </w:rPr>
      </w:pPr>
    </w:p>
    <w:p w:rsidR="004B58FA" w:rsidRDefault="004B58FA" w:rsidP="004B58FA">
      <w:pPr>
        <w:pStyle w:val="BodyText"/>
        <w:rPr>
          <w:rFonts w:ascii="Times New Roman" w:hAnsi="Times New Roman" w:cs="Times New Roman"/>
          <w:b/>
          <w:bCs/>
          <w:sz w:val="24"/>
        </w:rPr>
      </w:pPr>
      <w:r>
        <w:rPr>
          <w:rFonts w:ascii="Times New Roman" w:hAnsi="Times New Roman" w:cs="Times New Roman"/>
          <w:b/>
          <w:bCs/>
          <w:sz w:val="24"/>
        </w:rPr>
        <w:t>Information Technology (1 week)</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IT for Transmission and Distribution Management</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Management Information Systems (MIS) &amp; Consumer Information System (CIS)</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Geographical Information Systems and Global Positioning Systems (GIS &amp; GPS)</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Customer Relation Management (CRM) &amp; Consumer Analysis Tools (CAT)</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Distribution Automation and SCADA</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Smart Meters &amp; Smart Grid</w:t>
      </w:r>
    </w:p>
    <w:p w:rsidR="004B58FA" w:rsidRDefault="004B58FA" w:rsidP="004B58FA">
      <w:pPr>
        <w:pStyle w:val="BodyText"/>
        <w:spacing w:after="0"/>
        <w:rPr>
          <w:rFonts w:ascii="Times New Roman" w:hAnsi="Times New Roman" w:cs="Times New Roman"/>
          <w:sz w:val="24"/>
        </w:rPr>
      </w:pPr>
    </w:p>
    <w:p w:rsidR="004B58FA" w:rsidRPr="00A51F18" w:rsidRDefault="004B58FA" w:rsidP="004B58FA">
      <w:pPr>
        <w:pStyle w:val="BodyText"/>
        <w:ind w:left="720" w:hanging="720"/>
        <w:rPr>
          <w:rFonts w:ascii="Times New Roman" w:hAnsi="Times New Roman" w:cs="Times New Roman"/>
          <w:b/>
          <w:bCs/>
          <w:sz w:val="24"/>
        </w:rPr>
      </w:pPr>
      <w:r>
        <w:rPr>
          <w:rFonts w:ascii="Times New Roman" w:hAnsi="Times New Roman" w:cs="Times New Roman"/>
          <w:b/>
          <w:bCs/>
          <w:sz w:val="24"/>
        </w:rPr>
        <w:t>General and Financial Management (1 week)</w:t>
      </w:r>
    </w:p>
    <w:p w:rsidR="004B58FA" w:rsidRPr="00A3279E" w:rsidRDefault="004B58FA" w:rsidP="004B58FA">
      <w:pPr>
        <w:pStyle w:val="BodyText"/>
        <w:spacing w:after="0"/>
        <w:ind w:left="360" w:hanging="360"/>
        <w:rPr>
          <w:rFonts w:ascii="Times New Roman" w:hAnsi="Times New Roman" w:cs="Times New Roman"/>
          <w:sz w:val="24"/>
        </w:rPr>
      </w:pPr>
      <w:r w:rsidRPr="00A3279E">
        <w:rPr>
          <w:rFonts w:ascii="Times New Roman" w:hAnsi="Times New Roman" w:cs="Times New Roman"/>
          <w:sz w:val="24"/>
        </w:rPr>
        <w:t>D</w:t>
      </w:r>
      <w:r>
        <w:rPr>
          <w:rFonts w:ascii="Times New Roman" w:hAnsi="Times New Roman" w:cs="Times New Roman"/>
          <w:sz w:val="24"/>
        </w:rPr>
        <w:t xml:space="preserve">etailed </w:t>
      </w:r>
      <w:r w:rsidRPr="00A3279E">
        <w:rPr>
          <w:rFonts w:ascii="Times New Roman" w:hAnsi="Times New Roman" w:cs="Times New Roman"/>
          <w:sz w:val="24"/>
        </w:rPr>
        <w:t>P</w:t>
      </w:r>
      <w:r>
        <w:rPr>
          <w:rFonts w:ascii="Times New Roman" w:hAnsi="Times New Roman" w:cs="Times New Roman"/>
          <w:sz w:val="24"/>
        </w:rPr>
        <w:t xml:space="preserve">roject </w:t>
      </w:r>
      <w:r w:rsidRPr="00A3279E">
        <w:rPr>
          <w:rFonts w:ascii="Times New Roman" w:hAnsi="Times New Roman" w:cs="Times New Roman"/>
          <w:sz w:val="24"/>
        </w:rPr>
        <w:t>R</w:t>
      </w:r>
      <w:r>
        <w:rPr>
          <w:rFonts w:ascii="Times New Roman" w:hAnsi="Times New Roman" w:cs="Times New Roman"/>
          <w:sz w:val="24"/>
        </w:rPr>
        <w:t xml:space="preserve">eport </w:t>
      </w:r>
      <w:r w:rsidRPr="00A3279E">
        <w:rPr>
          <w:rFonts w:ascii="Times New Roman" w:hAnsi="Times New Roman" w:cs="Times New Roman"/>
          <w:sz w:val="24"/>
        </w:rPr>
        <w:t>preparation</w:t>
      </w:r>
      <w:r>
        <w:rPr>
          <w:rFonts w:ascii="Times New Roman" w:hAnsi="Times New Roman" w:cs="Times New Roman"/>
          <w:sz w:val="24"/>
        </w:rPr>
        <w:t xml:space="preserve"> for Power Projects</w:t>
      </w:r>
    </w:p>
    <w:p w:rsidR="004B58FA" w:rsidRDefault="004B58FA" w:rsidP="004B58FA">
      <w:pPr>
        <w:pStyle w:val="BodyText"/>
        <w:spacing w:after="0"/>
        <w:ind w:left="360" w:hanging="360"/>
        <w:rPr>
          <w:rFonts w:ascii="Times New Roman" w:hAnsi="Times New Roman" w:cs="Times New Roman"/>
          <w:sz w:val="24"/>
        </w:rPr>
      </w:pPr>
      <w:r>
        <w:rPr>
          <w:rFonts w:ascii="Times New Roman" w:hAnsi="Times New Roman" w:cs="Times New Roman"/>
          <w:sz w:val="24"/>
        </w:rPr>
        <w:lastRenderedPageBreak/>
        <w:t>Financial appraisal of Power Projects</w:t>
      </w:r>
    </w:p>
    <w:p w:rsidR="004B58FA" w:rsidRDefault="004B58FA" w:rsidP="004B58FA">
      <w:pPr>
        <w:pStyle w:val="BodyText"/>
        <w:spacing w:after="0"/>
        <w:ind w:left="360" w:hanging="360"/>
        <w:rPr>
          <w:rFonts w:ascii="Times New Roman" w:hAnsi="Times New Roman" w:cs="Times New Roman"/>
          <w:sz w:val="24"/>
        </w:rPr>
      </w:pPr>
      <w:r w:rsidRPr="00A3279E">
        <w:rPr>
          <w:rFonts w:ascii="Times New Roman" w:hAnsi="Times New Roman" w:cs="Times New Roman"/>
          <w:sz w:val="24"/>
        </w:rPr>
        <w:t xml:space="preserve">Monitoring </w:t>
      </w:r>
      <w:r>
        <w:rPr>
          <w:rFonts w:ascii="Times New Roman" w:hAnsi="Times New Roman" w:cs="Times New Roman"/>
          <w:sz w:val="24"/>
        </w:rPr>
        <w:t>and Evaluation of Power P</w:t>
      </w:r>
      <w:r w:rsidRPr="00A3279E">
        <w:rPr>
          <w:rFonts w:ascii="Times New Roman" w:hAnsi="Times New Roman" w:cs="Times New Roman"/>
          <w:sz w:val="24"/>
        </w:rPr>
        <w:t>rojects</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Performance Evaluation by Ratio Analysis</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Tariff Structure, Billing and Accounting</w:t>
      </w:r>
    </w:p>
    <w:p w:rsidR="004B58FA" w:rsidRDefault="004B58FA" w:rsidP="004B58FA">
      <w:pPr>
        <w:pStyle w:val="BodyText"/>
        <w:spacing w:after="0"/>
        <w:ind w:left="720" w:hanging="720"/>
        <w:rPr>
          <w:rFonts w:ascii="Times New Roman" w:hAnsi="Times New Roman" w:cs="Times New Roman"/>
          <w:sz w:val="24"/>
        </w:rPr>
      </w:pPr>
      <w:r>
        <w:rPr>
          <w:rFonts w:ascii="Times New Roman" w:hAnsi="Times New Roman" w:cs="Times New Roman"/>
          <w:sz w:val="24"/>
        </w:rPr>
        <w:t xml:space="preserve">Cost of Capital and </w:t>
      </w:r>
      <w:r w:rsidRPr="00F03475">
        <w:rPr>
          <w:rFonts w:ascii="Times New Roman" w:hAnsi="Times New Roman" w:cs="Times New Roman"/>
          <w:sz w:val="24"/>
        </w:rPr>
        <w:t>Capi</w:t>
      </w:r>
      <w:r>
        <w:rPr>
          <w:rFonts w:ascii="Times New Roman" w:hAnsi="Times New Roman" w:cs="Times New Roman"/>
          <w:sz w:val="24"/>
        </w:rPr>
        <w:t>tal Budge</w:t>
      </w:r>
      <w:r w:rsidRPr="00F03475">
        <w:rPr>
          <w:rFonts w:ascii="Times New Roman" w:hAnsi="Times New Roman" w:cs="Times New Roman"/>
          <w:sz w:val="24"/>
        </w:rPr>
        <w:t>ting Decisions</w:t>
      </w:r>
    </w:p>
    <w:p w:rsidR="004B58FA" w:rsidRDefault="004B58FA" w:rsidP="004B58FA">
      <w:pPr>
        <w:pStyle w:val="BodyText"/>
        <w:spacing w:after="0"/>
        <w:ind w:left="720" w:hanging="720"/>
        <w:rPr>
          <w:rFonts w:ascii="Times New Roman" w:hAnsi="Times New Roman" w:cs="Times New Roman"/>
          <w:sz w:val="24"/>
        </w:rPr>
      </w:pPr>
      <w:r>
        <w:rPr>
          <w:rFonts w:ascii="Times New Roman" w:hAnsi="Times New Roman" w:cs="Times New Roman"/>
          <w:sz w:val="24"/>
        </w:rPr>
        <w:t>Budgeting and Budgeting Techniques</w:t>
      </w:r>
    </w:p>
    <w:p w:rsidR="004B58FA" w:rsidRDefault="004B58FA" w:rsidP="004B58FA">
      <w:pPr>
        <w:pStyle w:val="BodyText"/>
        <w:spacing w:after="0"/>
        <w:ind w:left="720" w:hanging="720"/>
        <w:rPr>
          <w:rFonts w:ascii="Times New Roman" w:hAnsi="Times New Roman" w:cs="Times New Roman"/>
          <w:sz w:val="24"/>
        </w:rPr>
      </w:pPr>
      <w:r>
        <w:rPr>
          <w:rFonts w:ascii="Times New Roman" w:hAnsi="Times New Roman" w:cs="Times New Roman"/>
          <w:sz w:val="24"/>
        </w:rPr>
        <w:t>Accounting Principles and Policies</w:t>
      </w:r>
    </w:p>
    <w:p w:rsidR="004B58FA" w:rsidRDefault="004B58FA" w:rsidP="004B58FA">
      <w:pPr>
        <w:pStyle w:val="BodyText"/>
        <w:spacing w:after="0"/>
        <w:ind w:left="720" w:hanging="720"/>
        <w:rPr>
          <w:rFonts w:ascii="Times New Roman" w:hAnsi="Times New Roman" w:cs="Times New Roman"/>
          <w:sz w:val="24"/>
        </w:rPr>
      </w:pPr>
      <w:r>
        <w:rPr>
          <w:rFonts w:ascii="Times New Roman" w:hAnsi="Times New Roman" w:cs="Times New Roman"/>
          <w:sz w:val="24"/>
        </w:rPr>
        <w:t>Principles and Practices of Cost Accounting</w:t>
      </w:r>
    </w:p>
    <w:p w:rsidR="004B58FA" w:rsidRPr="00F03475" w:rsidRDefault="004B58FA" w:rsidP="004B58FA">
      <w:pPr>
        <w:pStyle w:val="BodyText"/>
        <w:spacing w:after="0"/>
        <w:ind w:left="720" w:hanging="720"/>
        <w:rPr>
          <w:rFonts w:ascii="Times New Roman" w:hAnsi="Times New Roman" w:cs="Times New Roman"/>
          <w:sz w:val="24"/>
        </w:rPr>
      </w:pPr>
      <w:r>
        <w:rPr>
          <w:rFonts w:ascii="Times New Roman" w:hAnsi="Times New Roman" w:cs="Times New Roman"/>
          <w:sz w:val="24"/>
        </w:rPr>
        <w:t xml:space="preserve">Project Management &amp; Accounting </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Leadership &amp; Communication skills</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Positive Attitude and Thinking</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Exploring Self and Personality Development</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Motivation and team building</w:t>
      </w:r>
    </w:p>
    <w:p w:rsidR="004B58FA" w:rsidRPr="00A3279E" w:rsidRDefault="004B58FA" w:rsidP="004B58FA">
      <w:pPr>
        <w:pStyle w:val="BodyText"/>
        <w:tabs>
          <w:tab w:val="left" w:pos="3435"/>
        </w:tabs>
        <w:spacing w:after="0"/>
        <w:rPr>
          <w:rFonts w:ascii="Times New Roman" w:hAnsi="Times New Roman" w:cs="Times New Roman"/>
          <w:sz w:val="24"/>
        </w:rPr>
      </w:pPr>
      <w:r>
        <w:rPr>
          <w:rFonts w:ascii="Times New Roman" w:hAnsi="Times New Roman" w:cs="Times New Roman"/>
          <w:sz w:val="24"/>
        </w:rPr>
        <w:t>Stress Management</w:t>
      </w:r>
      <w:r>
        <w:rPr>
          <w:rFonts w:ascii="Times New Roman" w:hAnsi="Times New Roman" w:cs="Times New Roman"/>
          <w:sz w:val="24"/>
        </w:rPr>
        <w:tab/>
      </w:r>
    </w:p>
    <w:p w:rsidR="004B58FA" w:rsidRDefault="004B58FA" w:rsidP="004B58FA">
      <w:pPr>
        <w:pStyle w:val="BodyText"/>
        <w:ind w:left="720" w:hanging="720"/>
        <w:rPr>
          <w:rFonts w:ascii="Times New Roman" w:hAnsi="Times New Roman" w:cs="Times New Roman"/>
          <w:b/>
          <w:bCs/>
          <w:sz w:val="24"/>
        </w:rPr>
      </w:pPr>
    </w:p>
    <w:p w:rsidR="004B58FA" w:rsidRDefault="004B58FA" w:rsidP="004B58FA">
      <w:pPr>
        <w:pStyle w:val="BodyText"/>
        <w:ind w:left="720" w:hanging="720"/>
        <w:rPr>
          <w:rFonts w:ascii="Times New Roman" w:hAnsi="Times New Roman" w:cs="Times New Roman"/>
          <w:b/>
          <w:bCs/>
          <w:sz w:val="24"/>
        </w:rPr>
      </w:pPr>
      <w:r>
        <w:rPr>
          <w:rFonts w:ascii="Times New Roman" w:hAnsi="Times New Roman" w:cs="Times New Roman"/>
          <w:b/>
          <w:bCs/>
          <w:sz w:val="24"/>
        </w:rPr>
        <w:t>Project Work (1 week)</w:t>
      </w:r>
    </w:p>
    <w:p w:rsidR="004B58FA" w:rsidRPr="0033057B" w:rsidRDefault="004B58FA" w:rsidP="004B58FA">
      <w:pPr>
        <w:pStyle w:val="BodyText"/>
        <w:jc w:val="both"/>
        <w:rPr>
          <w:rFonts w:ascii="Times New Roman" w:hAnsi="Times New Roman" w:cs="Times New Roman"/>
          <w:sz w:val="24"/>
        </w:rPr>
      </w:pPr>
      <w:r w:rsidRPr="0033057B">
        <w:rPr>
          <w:rFonts w:ascii="Times New Roman" w:hAnsi="Times New Roman" w:cs="Times New Roman"/>
          <w:sz w:val="24"/>
        </w:rPr>
        <w:t xml:space="preserve">Each participant has to submit a detailed project report on one of the aspects of the training or its applications, alternatively a lingering problem of their country can be discussed suggesting solutions from the topics learnt in the training, </w:t>
      </w:r>
      <w:r w:rsidR="00F1489A" w:rsidRPr="0033057B">
        <w:rPr>
          <w:rFonts w:ascii="Times New Roman" w:hAnsi="Times New Roman" w:cs="Times New Roman"/>
          <w:sz w:val="24"/>
        </w:rPr>
        <w:t>and the</w:t>
      </w:r>
      <w:r w:rsidRPr="0033057B">
        <w:rPr>
          <w:rFonts w:ascii="Times New Roman" w:hAnsi="Times New Roman" w:cs="Times New Roman"/>
          <w:sz w:val="24"/>
        </w:rPr>
        <w:t xml:space="preserve"> project report </w:t>
      </w:r>
      <w:r>
        <w:rPr>
          <w:rFonts w:ascii="Times New Roman" w:hAnsi="Times New Roman" w:cs="Times New Roman"/>
          <w:sz w:val="24"/>
        </w:rPr>
        <w:t>shall be exhaustive with diagrams and illustrations. Where required, the participant can visit certain offices or sites for collecting data or photographs and these expenses can be claimed subject to the maximum limit fixed for the Project allowance.  The prepared project will be presented before the panel of Faculties who will assess the reports and suggest for additions or deletions, if any for refinement of the Report.</w:t>
      </w:r>
    </w:p>
    <w:p w:rsidR="004B58FA" w:rsidRDefault="004B58FA" w:rsidP="004B58FA">
      <w:pPr>
        <w:pStyle w:val="BodyText"/>
        <w:rPr>
          <w:rFonts w:ascii="Times New Roman" w:hAnsi="Times New Roman" w:cs="Times New Roman"/>
          <w:b/>
          <w:bCs/>
          <w:sz w:val="24"/>
        </w:rPr>
      </w:pPr>
      <w:r>
        <w:rPr>
          <w:rFonts w:ascii="Times New Roman" w:hAnsi="Times New Roman" w:cs="Times New Roman"/>
          <w:b/>
          <w:bCs/>
          <w:sz w:val="24"/>
        </w:rPr>
        <w:t>Field Visits (2 Weeks)</w:t>
      </w:r>
    </w:p>
    <w:p w:rsidR="004B58FA" w:rsidRDefault="004B58FA" w:rsidP="004B58FA">
      <w:pPr>
        <w:pStyle w:val="BodyText"/>
        <w:spacing w:after="0"/>
        <w:rPr>
          <w:rFonts w:ascii="Times New Roman" w:hAnsi="Times New Roman" w:cs="Times New Roman"/>
          <w:sz w:val="24"/>
        </w:rPr>
      </w:pPr>
      <w:r>
        <w:rPr>
          <w:rFonts w:ascii="Times New Roman" w:hAnsi="Times New Roman" w:cs="Times New Roman"/>
          <w:sz w:val="24"/>
        </w:rPr>
        <w:t>Visit to Generating Plants, Transmission Sub-Station, Automation and SCADA Center, Load Dispatch Centre, Manufacturing Units like, Transformer, Switchgear, Capacitors, Meters, etc.</w:t>
      </w:r>
    </w:p>
    <w:p w:rsidR="004B58FA" w:rsidRDefault="004B58FA" w:rsidP="004B58FA">
      <w:pPr>
        <w:jc w:val="center"/>
        <w:rPr>
          <w:b/>
          <w:color w:val="0000FF"/>
        </w:rPr>
      </w:pPr>
    </w:p>
    <w:p w:rsidR="004B58FA" w:rsidRDefault="004B58FA" w:rsidP="004B58FA">
      <w:pPr>
        <w:rPr>
          <w:b/>
          <w:sz w:val="22"/>
          <w:szCs w:val="22"/>
        </w:rPr>
      </w:pPr>
    </w:p>
    <w:p w:rsidR="00FD01D4" w:rsidRDefault="0058403D"/>
    <w:sectPr w:rsidR="00FD0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83A1C"/>
    <w:multiLevelType w:val="hybridMultilevel"/>
    <w:tmpl w:val="09F2055E"/>
    <w:lvl w:ilvl="0" w:tplc="00000005">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F7"/>
    <w:rsid w:val="0020051E"/>
    <w:rsid w:val="004B58FA"/>
    <w:rsid w:val="00550F7F"/>
    <w:rsid w:val="0058403D"/>
    <w:rsid w:val="00CD4D58"/>
    <w:rsid w:val="00D7397D"/>
    <w:rsid w:val="00D95DF7"/>
    <w:rsid w:val="00F1489A"/>
    <w:rsid w:val="00F808A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EA08B-B33D-4520-AF0B-8CA179F6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FA"/>
    <w:pPr>
      <w:spacing w:after="0" w:line="240" w:lineRule="auto"/>
    </w:pPr>
    <w:rPr>
      <w:rFonts w:ascii="Times New Roman" w:eastAsia="Times New Roman" w:hAnsi="Times New Roman" w:cs="Times New Roman"/>
      <w:sz w:val="24"/>
      <w:szCs w:val="24"/>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58FA"/>
    <w:pPr>
      <w:suppressAutoHyphens/>
      <w:spacing w:after="120"/>
    </w:pPr>
    <w:rPr>
      <w:rFonts w:ascii="Arial" w:hAnsi="Arial" w:cs="Arial"/>
      <w:sz w:val="28"/>
      <w:lang w:val="en-US" w:eastAsia="ar-SA"/>
    </w:rPr>
  </w:style>
  <w:style w:type="character" w:customStyle="1" w:styleId="BodyTextChar">
    <w:name w:val="Body Text Char"/>
    <w:basedOn w:val="DefaultParagraphFont"/>
    <w:link w:val="BodyText"/>
    <w:rsid w:val="004B58FA"/>
    <w:rPr>
      <w:rFonts w:ascii="Arial" w:eastAsia="Times New Roman" w:hAnsi="Arial" w:cs="Arial"/>
      <w:sz w:val="28"/>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SUDHIR CHOPADE</dc:creator>
  <cp:keywords/>
  <dc:description/>
  <cp:lastModifiedBy>SUDHIR CHOPADE</cp:lastModifiedBy>
  <cp:revision>7</cp:revision>
  <dcterms:created xsi:type="dcterms:W3CDTF">2017-11-22T12:18:00Z</dcterms:created>
  <dcterms:modified xsi:type="dcterms:W3CDTF">2017-11-24T05:35:00Z</dcterms:modified>
</cp:coreProperties>
</file>