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39B8" w14:textId="77777777" w:rsidR="00B57318" w:rsidRPr="00CD089D" w:rsidRDefault="00B57318" w:rsidP="00B573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eastAsia="en-ZW"/>
        </w:rPr>
      </w:pPr>
      <w:r w:rsidRPr="00CD089D">
        <w:rPr>
          <w:rFonts w:ascii="Georgia" w:hAnsi="Georgia"/>
          <w:b/>
          <w:bCs/>
          <w:sz w:val="24"/>
          <w:szCs w:val="24"/>
          <w:lang w:eastAsia="en-ZW"/>
        </w:rPr>
        <w:t>India International Institute of Democracy and Election Management</w:t>
      </w:r>
    </w:p>
    <w:p w14:paraId="7CAFF1BA" w14:textId="77777777" w:rsidR="00B57318" w:rsidRPr="00CD089D" w:rsidRDefault="00B57318" w:rsidP="00B573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Cs/>
          <w:sz w:val="24"/>
          <w:szCs w:val="24"/>
          <w:lang w:eastAsia="en-ZW"/>
        </w:rPr>
      </w:pPr>
      <w:r w:rsidRPr="00CD089D">
        <w:rPr>
          <w:rFonts w:ascii="Georgia" w:hAnsi="Georgia"/>
          <w:bCs/>
          <w:sz w:val="24"/>
          <w:szCs w:val="24"/>
          <w:lang w:eastAsia="en-ZW"/>
        </w:rPr>
        <w:t>Election Commission of India</w:t>
      </w:r>
    </w:p>
    <w:p w14:paraId="04D95B05" w14:textId="77777777" w:rsidR="00B57318" w:rsidRPr="00CD089D" w:rsidRDefault="00B57318" w:rsidP="00B573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eastAsia="en-ZW"/>
        </w:rPr>
      </w:pPr>
      <w:proofErr w:type="spellStart"/>
      <w:r w:rsidRPr="00CD089D">
        <w:rPr>
          <w:rFonts w:ascii="Georgia" w:hAnsi="Georgia"/>
          <w:bCs/>
          <w:sz w:val="24"/>
          <w:szCs w:val="24"/>
          <w:lang w:eastAsia="en-ZW"/>
        </w:rPr>
        <w:t>Nirvachan</w:t>
      </w:r>
      <w:proofErr w:type="spellEnd"/>
      <w:r w:rsidRPr="00CD089D">
        <w:rPr>
          <w:rFonts w:ascii="Georgia" w:hAnsi="Georgia"/>
          <w:bCs/>
          <w:sz w:val="24"/>
          <w:szCs w:val="24"/>
          <w:lang w:eastAsia="en-ZW"/>
        </w:rPr>
        <w:t xml:space="preserve"> </w:t>
      </w:r>
      <w:proofErr w:type="spellStart"/>
      <w:r w:rsidRPr="00CD089D">
        <w:rPr>
          <w:rFonts w:ascii="Georgia" w:hAnsi="Georgia"/>
          <w:bCs/>
          <w:sz w:val="24"/>
          <w:szCs w:val="24"/>
          <w:lang w:eastAsia="en-ZW"/>
        </w:rPr>
        <w:t>Sadan</w:t>
      </w:r>
      <w:proofErr w:type="spellEnd"/>
      <w:r w:rsidRPr="00CD089D">
        <w:rPr>
          <w:rFonts w:ascii="Georgia" w:hAnsi="Georgia"/>
          <w:bCs/>
          <w:sz w:val="24"/>
          <w:szCs w:val="24"/>
          <w:lang w:eastAsia="en-ZW"/>
        </w:rPr>
        <w:t>, Ashoka Road, New Delhi – 110001</w:t>
      </w:r>
    </w:p>
    <w:p w14:paraId="21857867" w14:textId="77777777" w:rsidR="00B57318" w:rsidRPr="00CD089D" w:rsidRDefault="00B57318" w:rsidP="00B573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eastAsia="en-ZW"/>
        </w:rPr>
      </w:pPr>
    </w:p>
    <w:p w14:paraId="1868D9FE" w14:textId="77777777" w:rsidR="00C03B26" w:rsidRPr="00CD089D" w:rsidRDefault="00B57318" w:rsidP="00B5731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eastAsia="en-ZW"/>
        </w:rPr>
      </w:pPr>
      <w:r w:rsidRPr="00CD089D">
        <w:rPr>
          <w:rFonts w:ascii="Georgia" w:hAnsi="Georgia"/>
          <w:b/>
          <w:bCs/>
          <w:sz w:val="24"/>
          <w:szCs w:val="24"/>
          <w:lang w:eastAsia="en-ZW"/>
        </w:rPr>
        <w:t>Course Title:</w:t>
      </w:r>
      <w:r w:rsidRPr="00CD089D">
        <w:rPr>
          <w:rFonts w:ascii="Georgia" w:hAnsi="Georgia"/>
          <w:sz w:val="24"/>
          <w:szCs w:val="24"/>
          <w:lang w:eastAsia="en-ZW"/>
        </w:rPr>
        <w:t xml:space="preserve"> </w:t>
      </w:r>
      <w:r w:rsidR="002D4FE5" w:rsidRPr="00CD089D">
        <w:rPr>
          <w:rFonts w:ascii="Georgia" w:hAnsi="Georgia"/>
          <w:b/>
          <w:bCs/>
          <w:sz w:val="24"/>
          <w:szCs w:val="24"/>
          <w:lang w:eastAsia="en-ZW"/>
        </w:rPr>
        <w:t xml:space="preserve">Capacity Development for Election Management </w:t>
      </w:r>
    </w:p>
    <w:p w14:paraId="011750B7" w14:textId="77777777" w:rsidR="002958C4" w:rsidRDefault="002958C4" w:rsidP="00B5731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</w:p>
    <w:p w14:paraId="41B0CE39" w14:textId="7913A113" w:rsidR="00B57318" w:rsidRPr="00CD089D" w:rsidRDefault="00B57318" w:rsidP="00B5731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>Objective:</w:t>
      </w:r>
      <w:r w:rsidRPr="00CD089D">
        <w:rPr>
          <w:rFonts w:ascii="Georgia" w:hAnsi="Georgia"/>
          <w:sz w:val="20"/>
          <w:szCs w:val="20"/>
          <w:lang w:eastAsia="en-ZW"/>
        </w:rPr>
        <w:t xml:space="preserve"> To </w:t>
      </w:r>
      <w:r w:rsidR="002D4FE5" w:rsidRPr="00CD089D">
        <w:rPr>
          <w:rFonts w:ascii="Georgia" w:hAnsi="Georgia"/>
          <w:sz w:val="20"/>
          <w:szCs w:val="20"/>
          <w:lang w:eastAsia="en-ZW"/>
        </w:rPr>
        <w:t>familiarise</w:t>
      </w:r>
      <w:r w:rsidR="00B008FB" w:rsidRPr="00CD089D">
        <w:rPr>
          <w:rFonts w:ascii="Georgia" w:hAnsi="Georgia"/>
          <w:sz w:val="20"/>
          <w:szCs w:val="20"/>
          <w:lang w:eastAsia="en-ZW"/>
        </w:rPr>
        <w:t xml:space="preserve"> the</w:t>
      </w:r>
      <w:r w:rsidRPr="00CD089D">
        <w:rPr>
          <w:rFonts w:ascii="Georgia" w:hAnsi="Georgia"/>
          <w:sz w:val="20"/>
          <w:szCs w:val="20"/>
          <w:lang w:eastAsia="en-ZW"/>
        </w:rPr>
        <w:t xml:space="preserve"> participants with </w:t>
      </w:r>
      <w:r w:rsidR="002D4FE5" w:rsidRPr="00CD089D">
        <w:rPr>
          <w:rFonts w:ascii="Georgia" w:hAnsi="Georgia"/>
          <w:sz w:val="20"/>
          <w:szCs w:val="20"/>
          <w:lang w:eastAsia="en-ZW"/>
        </w:rPr>
        <w:t>best practices</w:t>
      </w:r>
      <w:r w:rsidRPr="00CD089D">
        <w:rPr>
          <w:rFonts w:ascii="Georgia" w:hAnsi="Georgia"/>
          <w:sz w:val="20"/>
          <w:szCs w:val="20"/>
          <w:lang w:eastAsia="en-ZW"/>
        </w:rPr>
        <w:t xml:space="preserve"> for better management of elections, </w:t>
      </w:r>
      <w:r w:rsidR="002D4FE5" w:rsidRPr="00CD089D">
        <w:rPr>
          <w:rFonts w:ascii="Georgia" w:hAnsi="Georgia"/>
          <w:sz w:val="20"/>
          <w:szCs w:val="20"/>
          <w:lang w:eastAsia="en-ZW"/>
        </w:rPr>
        <w:t xml:space="preserve">particularly in voter registration, voter education, campaigns, conduct of poll, counting of votes and declaration of results. </w:t>
      </w:r>
    </w:p>
    <w:p w14:paraId="36E428CA" w14:textId="77777777" w:rsidR="00B57318" w:rsidRPr="00CD089D" w:rsidRDefault="00B57318" w:rsidP="00B5731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  <w:lang w:eastAsia="en-ZW"/>
        </w:rPr>
      </w:pPr>
    </w:p>
    <w:p w14:paraId="69FDAAD1" w14:textId="77777777" w:rsidR="00B57318" w:rsidRPr="00CD089D" w:rsidRDefault="00C03B26" w:rsidP="004F2E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eorgia" w:hAnsi="Georgia"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>Dates</w:t>
      </w:r>
      <w:r w:rsidR="00B57318" w:rsidRPr="00CD089D">
        <w:rPr>
          <w:rFonts w:ascii="Georgia" w:hAnsi="Georgia"/>
          <w:sz w:val="20"/>
          <w:szCs w:val="20"/>
          <w:lang w:eastAsia="en-ZW"/>
        </w:rPr>
        <w:t xml:space="preserve"> –</w:t>
      </w:r>
    </w:p>
    <w:p w14:paraId="438F012C" w14:textId="77777777" w:rsidR="001A232A" w:rsidRPr="00CD089D" w:rsidRDefault="001A232A" w:rsidP="001A232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  <w:lang w:eastAsia="en-ZW"/>
        </w:rPr>
      </w:pPr>
    </w:p>
    <w:tbl>
      <w:tblPr>
        <w:tblW w:w="8832" w:type="dxa"/>
        <w:tblInd w:w="366" w:type="dxa"/>
        <w:tblLayout w:type="fixed"/>
        <w:tblLook w:val="0000" w:firstRow="0" w:lastRow="0" w:firstColumn="0" w:lastColumn="0" w:noHBand="0" w:noVBand="0"/>
      </w:tblPr>
      <w:tblGrid>
        <w:gridCol w:w="2892"/>
        <w:gridCol w:w="4500"/>
        <w:gridCol w:w="1440"/>
      </w:tblGrid>
      <w:tr w:rsidR="001A232A" w:rsidRPr="00CD089D" w14:paraId="78E82C48" w14:textId="77777777" w:rsidTr="00C03B26">
        <w:trPr>
          <w:trHeight w:val="329"/>
        </w:trPr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CC861" w14:textId="77777777" w:rsidR="001A232A" w:rsidRPr="00CD089D" w:rsidRDefault="001A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b/>
                <w:bCs/>
                <w:sz w:val="20"/>
                <w:szCs w:val="20"/>
                <w:lang w:eastAsia="en-ZW"/>
              </w:rPr>
              <w:t>Name of the course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01173" w14:textId="77777777" w:rsidR="001A232A" w:rsidRPr="00CD089D" w:rsidRDefault="001A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b/>
                <w:bCs/>
                <w:sz w:val="20"/>
                <w:szCs w:val="20"/>
                <w:lang w:eastAsia="en-ZW"/>
              </w:rPr>
              <w:t>Topics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7A24F2" w14:textId="77777777" w:rsidR="001A232A" w:rsidRPr="00CD089D" w:rsidRDefault="001A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b/>
                <w:bCs/>
                <w:sz w:val="20"/>
                <w:szCs w:val="20"/>
                <w:lang w:eastAsia="en-ZW"/>
              </w:rPr>
              <w:t>Duration</w:t>
            </w:r>
          </w:p>
        </w:tc>
      </w:tr>
      <w:tr w:rsidR="001A232A" w:rsidRPr="00CD089D" w14:paraId="68158E0A" w14:textId="77777777" w:rsidTr="00C03B26">
        <w:trPr>
          <w:trHeight w:val="1510"/>
        </w:trPr>
        <w:tc>
          <w:tcPr>
            <w:tcW w:w="2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F7B439" w14:textId="77777777" w:rsidR="001A232A" w:rsidRPr="00CD089D" w:rsidRDefault="002D4FE5" w:rsidP="002D4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Capacity Development for </w:t>
            </w:r>
            <w:r w:rsidR="00CC1967" w:rsidRPr="00CD089D">
              <w:rPr>
                <w:rFonts w:ascii="Georgia" w:hAnsi="Georgia"/>
                <w:sz w:val="20"/>
                <w:szCs w:val="20"/>
                <w:lang w:eastAsia="en-ZW"/>
              </w:rPr>
              <w:t>Election Management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9E878" w14:textId="77777777" w:rsidR="005E0772" w:rsidRPr="00CD089D" w:rsidRDefault="004F2E3F" w:rsidP="004F2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Emerging challenges in </w:t>
            </w:r>
            <w:r w:rsidR="005E0772" w:rsidRPr="00CD089D">
              <w:rPr>
                <w:rFonts w:ascii="Georgia" w:hAnsi="Georgia"/>
                <w:sz w:val="20"/>
                <w:szCs w:val="20"/>
                <w:lang w:eastAsia="en-ZW"/>
              </w:rPr>
              <w:t>Electoral Management</w:t>
            </w:r>
          </w:p>
          <w:p w14:paraId="36E7FD84" w14:textId="77777777" w:rsidR="001A232A" w:rsidRPr="00CD089D" w:rsidRDefault="001A232A" w:rsidP="004F2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Voter Registration </w:t>
            </w:r>
          </w:p>
          <w:p w14:paraId="7CF57416" w14:textId="77777777" w:rsidR="00910BB8" w:rsidRPr="00CD089D" w:rsidRDefault="00910BB8" w:rsidP="004F2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Voter Education </w:t>
            </w:r>
          </w:p>
          <w:p w14:paraId="6F73669A" w14:textId="77777777" w:rsidR="004F2E3F" w:rsidRPr="00CD089D" w:rsidRDefault="004F2E3F" w:rsidP="004F2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Election Planning</w:t>
            </w:r>
          </w:p>
          <w:p w14:paraId="39341077" w14:textId="77777777" w:rsidR="00C03B26" w:rsidRPr="00CD089D" w:rsidRDefault="00C03B26" w:rsidP="00C03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Election Campaigns </w:t>
            </w:r>
          </w:p>
          <w:p w14:paraId="1D687C13" w14:textId="77777777" w:rsidR="00C03B26" w:rsidRPr="00CD089D" w:rsidRDefault="00C03B26" w:rsidP="00C03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Election Expenditure Monitoring</w:t>
            </w:r>
          </w:p>
          <w:p w14:paraId="4C6CAC62" w14:textId="77777777" w:rsidR="00C03B26" w:rsidRPr="00CD089D" w:rsidRDefault="00C03B26" w:rsidP="00C03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Election Observation</w:t>
            </w:r>
          </w:p>
          <w:p w14:paraId="001E1062" w14:textId="77777777" w:rsidR="004F2E3F" w:rsidRPr="00CD089D" w:rsidRDefault="004F2E3F" w:rsidP="004F2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Conduct of poll</w:t>
            </w:r>
          </w:p>
          <w:p w14:paraId="1C673ED8" w14:textId="77777777" w:rsidR="004F2E3F" w:rsidRPr="00CD089D" w:rsidRDefault="004F2E3F" w:rsidP="004F2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Result Management System</w:t>
            </w:r>
          </w:p>
          <w:p w14:paraId="3FE2A3A3" w14:textId="77777777" w:rsidR="004F2E3F" w:rsidRPr="00CD089D" w:rsidRDefault="004F2E3F" w:rsidP="004F2E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Electoral Technologies</w:t>
            </w:r>
          </w:p>
          <w:p w14:paraId="74AC6ACB" w14:textId="77777777" w:rsidR="00910BB8" w:rsidRPr="00CD089D" w:rsidRDefault="004F2E3F" w:rsidP="00C03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E-learning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9F1FF" w14:textId="2D132ED2" w:rsidR="001A232A" w:rsidRPr="00CD089D" w:rsidRDefault="005E0772" w:rsidP="005E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en-ZW"/>
              </w:rPr>
            </w:pPr>
            <w:r w:rsidRPr="00CD089D">
              <w:rPr>
                <w:rFonts w:ascii="Georgia" w:hAnsi="Georgia"/>
                <w:sz w:val="20"/>
                <w:szCs w:val="20"/>
                <w:lang w:eastAsia="en-ZW"/>
              </w:rPr>
              <w:t>1</w:t>
            </w:r>
            <w:r w:rsidR="002958C4">
              <w:rPr>
                <w:rFonts w:ascii="Georgia" w:hAnsi="Georgia"/>
                <w:sz w:val="20"/>
                <w:szCs w:val="20"/>
                <w:lang w:eastAsia="en-ZW"/>
              </w:rPr>
              <w:t>3</w:t>
            </w:r>
            <w:bookmarkStart w:id="0" w:name="_GoBack"/>
            <w:bookmarkEnd w:id="0"/>
            <w:r w:rsidR="001A232A"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 days</w:t>
            </w:r>
            <w:r w:rsidR="00CC1967"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 </w:t>
            </w:r>
            <w:r w:rsidR="001A232A" w:rsidRPr="00CD089D">
              <w:rPr>
                <w:rFonts w:ascii="Georgia" w:hAnsi="Georgia"/>
                <w:sz w:val="20"/>
                <w:szCs w:val="20"/>
                <w:lang w:eastAsia="en-ZW"/>
              </w:rPr>
              <w:t xml:space="preserve">including field study trip(s) </w:t>
            </w:r>
          </w:p>
        </w:tc>
      </w:tr>
    </w:tbl>
    <w:p w14:paraId="1DF6FDA3" w14:textId="77777777" w:rsidR="001A232A" w:rsidRPr="00CD089D" w:rsidRDefault="001A232A" w:rsidP="001A232A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  <w:lang w:eastAsia="en-ZW"/>
        </w:rPr>
      </w:pPr>
    </w:p>
    <w:p w14:paraId="276D0E30" w14:textId="77777777" w:rsidR="001A232A" w:rsidRPr="00CD089D" w:rsidRDefault="001A232A" w:rsidP="001A232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0"/>
          <w:szCs w:val="20"/>
          <w:u w:val="single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u w:val="single"/>
          <w:lang w:eastAsia="en-ZW"/>
        </w:rPr>
        <w:t>Topics and Sub-themes:</w:t>
      </w:r>
    </w:p>
    <w:p w14:paraId="1DC61537" w14:textId="77777777" w:rsidR="001A232A" w:rsidRPr="00CD089D" w:rsidRDefault="001A232A" w:rsidP="001A232A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  <w:lang w:eastAsia="en-ZW"/>
        </w:rPr>
      </w:pPr>
    </w:p>
    <w:p w14:paraId="5328A749" w14:textId="77777777" w:rsidR="005E0772" w:rsidRPr="00CD089D" w:rsidRDefault="004F2E3F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en-ZW"/>
        </w:rPr>
      </w:pPr>
      <w:r w:rsidRPr="00CD089D">
        <w:rPr>
          <w:rFonts w:ascii="Georgia" w:hAnsi="Georgia"/>
          <w:b/>
          <w:sz w:val="20"/>
          <w:szCs w:val="20"/>
          <w:lang w:eastAsia="en-ZW"/>
        </w:rPr>
        <w:t>Emerging challenges in Electoral Management</w:t>
      </w:r>
      <w:r w:rsidR="00B57318" w:rsidRPr="00CD089D">
        <w:rPr>
          <w:rFonts w:ascii="Georgia" w:hAnsi="Georgia"/>
          <w:b/>
          <w:sz w:val="20"/>
          <w:szCs w:val="20"/>
          <w:lang w:eastAsia="en-ZW"/>
        </w:rPr>
        <w:t>:</w:t>
      </w:r>
      <w:r w:rsidR="00B57318" w:rsidRPr="00CD089D">
        <w:rPr>
          <w:rFonts w:ascii="Georgia" w:hAnsi="Georgia"/>
          <w:sz w:val="20"/>
          <w:szCs w:val="20"/>
          <w:lang w:eastAsia="en-ZW"/>
        </w:rPr>
        <w:t xml:space="preserve"> Challenges of conducting efficient, </w:t>
      </w:r>
      <w:r w:rsidRPr="00CD089D">
        <w:rPr>
          <w:rFonts w:ascii="Georgia" w:hAnsi="Georgia"/>
          <w:sz w:val="20"/>
          <w:szCs w:val="20"/>
          <w:lang w:eastAsia="en-ZW"/>
        </w:rPr>
        <w:t>fair</w:t>
      </w:r>
      <w:r w:rsidR="00B57318" w:rsidRPr="00CD089D">
        <w:rPr>
          <w:rFonts w:ascii="Georgia" w:hAnsi="Georgia"/>
          <w:sz w:val="20"/>
          <w:szCs w:val="20"/>
          <w:lang w:eastAsia="en-ZW"/>
        </w:rPr>
        <w:t xml:space="preserve"> and credible elections</w:t>
      </w:r>
      <w:r w:rsidRPr="00CD089D">
        <w:rPr>
          <w:rFonts w:ascii="Georgia" w:hAnsi="Georgia"/>
          <w:sz w:val="20"/>
          <w:szCs w:val="20"/>
          <w:lang w:eastAsia="en-ZW"/>
        </w:rPr>
        <w:t xml:space="preserve"> in general and demarcation of electoral constituencies and polling station areas, voter registration, inclusion, poll management, etc. in particular. </w:t>
      </w:r>
      <w:r w:rsidR="005E0772" w:rsidRPr="00CD089D">
        <w:rPr>
          <w:rFonts w:ascii="Georgia" w:hAnsi="Georgia"/>
          <w:sz w:val="20"/>
          <w:szCs w:val="20"/>
          <w:lang w:eastAsia="en-ZW"/>
        </w:rPr>
        <w:t xml:space="preserve"> </w:t>
      </w:r>
    </w:p>
    <w:p w14:paraId="59A68039" w14:textId="77777777" w:rsidR="005E0772" w:rsidRPr="00CD089D" w:rsidRDefault="005E0772" w:rsidP="00E16F66">
      <w:p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Georgia" w:hAnsi="Georgia"/>
          <w:sz w:val="20"/>
          <w:szCs w:val="20"/>
          <w:lang w:eastAsia="en-ZW"/>
        </w:rPr>
      </w:pPr>
    </w:p>
    <w:p w14:paraId="6391E957" w14:textId="77777777" w:rsidR="001A232A" w:rsidRPr="00CD089D" w:rsidRDefault="001A232A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>Voter Registration –</w:t>
      </w:r>
      <w:r w:rsidR="00805114"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 </w:t>
      </w:r>
      <w:r w:rsidR="005E0772" w:rsidRPr="00CD089D">
        <w:rPr>
          <w:rFonts w:ascii="Georgia" w:hAnsi="Georgia"/>
          <w:bCs/>
          <w:sz w:val="20"/>
          <w:szCs w:val="20"/>
          <w:lang w:eastAsia="en-ZW"/>
        </w:rPr>
        <w:t>Types of</w:t>
      </w:r>
      <w:r w:rsidR="005E0772"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 </w:t>
      </w:r>
      <w:r w:rsidR="00414499" w:rsidRPr="00CD089D">
        <w:rPr>
          <w:rFonts w:ascii="Georgia" w:hAnsi="Georgia"/>
          <w:bCs/>
          <w:sz w:val="20"/>
          <w:szCs w:val="20"/>
          <w:lang w:eastAsia="en-ZW"/>
        </w:rPr>
        <w:t>v</w:t>
      </w:r>
      <w:r w:rsidRPr="00CD089D">
        <w:rPr>
          <w:rFonts w:ascii="Georgia" w:hAnsi="Georgia"/>
          <w:sz w:val="20"/>
          <w:szCs w:val="20"/>
          <w:lang w:eastAsia="en-ZW"/>
        </w:rPr>
        <w:t xml:space="preserve">oter </w:t>
      </w:r>
      <w:r w:rsidR="00414499" w:rsidRPr="00CD089D">
        <w:rPr>
          <w:rFonts w:ascii="Georgia" w:hAnsi="Georgia"/>
          <w:sz w:val="20"/>
          <w:szCs w:val="20"/>
          <w:lang w:eastAsia="en-ZW"/>
        </w:rPr>
        <w:t>r</w:t>
      </w:r>
      <w:r w:rsidRPr="00CD089D">
        <w:rPr>
          <w:rFonts w:ascii="Georgia" w:hAnsi="Georgia"/>
          <w:sz w:val="20"/>
          <w:szCs w:val="20"/>
          <w:lang w:eastAsia="en-ZW"/>
        </w:rPr>
        <w:t>egistration</w:t>
      </w:r>
      <w:r w:rsidR="005E0772" w:rsidRPr="00CD089D">
        <w:rPr>
          <w:rFonts w:ascii="Georgia" w:hAnsi="Georgia"/>
          <w:sz w:val="20"/>
          <w:szCs w:val="20"/>
          <w:lang w:eastAsia="en-ZW"/>
        </w:rPr>
        <w:t xml:space="preserve">, </w:t>
      </w:r>
      <w:r w:rsidR="00414499" w:rsidRPr="00CD089D">
        <w:rPr>
          <w:rFonts w:ascii="Georgia" w:hAnsi="Georgia"/>
          <w:sz w:val="20"/>
          <w:szCs w:val="20"/>
          <w:lang w:eastAsia="en-ZW"/>
        </w:rPr>
        <w:t>e</w:t>
      </w:r>
      <w:r w:rsidR="005E0772" w:rsidRPr="00CD089D">
        <w:rPr>
          <w:rFonts w:ascii="Georgia" w:hAnsi="Georgia"/>
          <w:sz w:val="20"/>
          <w:szCs w:val="20"/>
          <w:lang w:eastAsia="en-ZW"/>
        </w:rPr>
        <w:t xml:space="preserve">xclusions – legal and procedural, </w:t>
      </w:r>
      <w:r w:rsidR="00414499" w:rsidRPr="00CD089D">
        <w:rPr>
          <w:rFonts w:ascii="Georgia" w:hAnsi="Georgia"/>
          <w:sz w:val="20"/>
          <w:szCs w:val="20"/>
          <w:lang w:eastAsia="en-ZW"/>
        </w:rPr>
        <w:t>u</w:t>
      </w:r>
      <w:r w:rsidR="005E0772" w:rsidRPr="00CD089D">
        <w:rPr>
          <w:rFonts w:ascii="Georgia" w:hAnsi="Georgia"/>
          <w:sz w:val="20"/>
          <w:szCs w:val="20"/>
          <w:lang w:eastAsia="en-ZW"/>
        </w:rPr>
        <w:t xml:space="preserve">se of </w:t>
      </w:r>
      <w:r w:rsidR="00414499" w:rsidRPr="00CD089D">
        <w:rPr>
          <w:rFonts w:ascii="Georgia" w:hAnsi="Georgia"/>
          <w:sz w:val="20"/>
          <w:szCs w:val="20"/>
          <w:lang w:eastAsia="en-ZW"/>
        </w:rPr>
        <w:t>t</w:t>
      </w:r>
      <w:r w:rsidR="005E0772" w:rsidRPr="00CD089D">
        <w:rPr>
          <w:rFonts w:ascii="Georgia" w:hAnsi="Georgia"/>
          <w:sz w:val="20"/>
          <w:szCs w:val="20"/>
          <w:lang w:eastAsia="en-ZW"/>
        </w:rPr>
        <w:t>echnology</w:t>
      </w:r>
      <w:r w:rsidR="00E16F66" w:rsidRPr="00CD089D">
        <w:rPr>
          <w:rFonts w:ascii="Georgia" w:hAnsi="Georgia"/>
          <w:sz w:val="20"/>
          <w:szCs w:val="20"/>
          <w:lang w:eastAsia="en-ZW"/>
        </w:rPr>
        <w:t xml:space="preserve"> -</w:t>
      </w:r>
      <w:r w:rsidRPr="00CD089D">
        <w:rPr>
          <w:rFonts w:ascii="Georgia" w:hAnsi="Georgia"/>
          <w:sz w:val="20"/>
          <w:szCs w:val="20"/>
          <w:lang w:eastAsia="en-ZW"/>
        </w:rPr>
        <w:t xml:space="preserve"> </w:t>
      </w:r>
      <w:r w:rsidR="00414499" w:rsidRPr="00CD089D">
        <w:rPr>
          <w:rFonts w:ascii="Georgia" w:hAnsi="Georgia"/>
          <w:sz w:val="20"/>
          <w:szCs w:val="20"/>
          <w:lang w:eastAsia="en-ZW"/>
        </w:rPr>
        <w:t>b</w:t>
      </w:r>
      <w:r w:rsidRPr="00CD089D">
        <w:rPr>
          <w:rFonts w:ascii="Georgia" w:hAnsi="Georgia"/>
          <w:sz w:val="20"/>
          <w:szCs w:val="20"/>
          <w:lang w:eastAsia="en-ZW"/>
        </w:rPr>
        <w:t>iometric</w:t>
      </w:r>
      <w:r w:rsidR="00805114" w:rsidRPr="00CD089D">
        <w:rPr>
          <w:rFonts w:ascii="Georgia" w:hAnsi="Georgia"/>
          <w:sz w:val="20"/>
          <w:szCs w:val="20"/>
          <w:lang w:eastAsia="en-ZW"/>
        </w:rPr>
        <w:t>s</w:t>
      </w:r>
      <w:r w:rsidRPr="00CD089D">
        <w:rPr>
          <w:rFonts w:ascii="Georgia" w:hAnsi="Georgia"/>
          <w:sz w:val="20"/>
          <w:szCs w:val="20"/>
          <w:lang w:eastAsia="en-ZW"/>
        </w:rPr>
        <w:t>, Electoral Roll Management System</w:t>
      </w:r>
      <w:r w:rsidR="00805114" w:rsidRPr="00CD089D">
        <w:rPr>
          <w:rFonts w:ascii="Georgia" w:hAnsi="Georgia"/>
          <w:sz w:val="20"/>
          <w:szCs w:val="20"/>
          <w:lang w:eastAsia="en-ZW"/>
        </w:rPr>
        <w:t xml:space="preserve"> – </w:t>
      </w:r>
      <w:r w:rsidR="00414499" w:rsidRPr="00CD089D">
        <w:rPr>
          <w:rFonts w:ascii="Georgia" w:hAnsi="Georgia"/>
          <w:sz w:val="20"/>
          <w:szCs w:val="20"/>
          <w:lang w:eastAsia="en-ZW"/>
        </w:rPr>
        <w:t>c</w:t>
      </w:r>
      <w:r w:rsidR="00805114" w:rsidRPr="00CD089D">
        <w:rPr>
          <w:rFonts w:ascii="Georgia" w:hAnsi="Georgia"/>
          <w:sz w:val="20"/>
          <w:szCs w:val="20"/>
          <w:lang w:eastAsia="en-ZW"/>
        </w:rPr>
        <w:t>ase study on practices</w:t>
      </w:r>
      <w:r w:rsidRPr="00CD089D">
        <w:rPr>
          <w:rFonts w:ascii="Georgia" w:hAnsi="Georgia"/>
          <w:sz w:val="20"/>
          <w:szCs w:val="20"/>
          <w:lang w:eastAsia="en-ZW"/>
        </w:rPr>
        <w:t xml:space="preserve"> in India</w:t>
      </w:r>
      <w:r w:rsidR="00805114" w:rsidRPr="00CD089D">
        <w:rPr>
          <w:rFonts w:ascii="Georgia" w:hAnsi="Georgia"/>
          <w:sz w:val="20"/>
          <w:szCs w:val="20"/>
          <w:lang w:eastAsia="en-ZW"/>
        </w:rPr>
        <w:t>.</w:t>
      </w:r>
      <w:r w:rsidRPr="00CD089D">
        <w:rPr>
          <w:rFonts w:ascii="Georgia" w:hAnsi="Georgia"/>
          <w:sz w:val="20"/>
          <w:szCs w:val="20"/>
          <w:lang w:eastAsia="en-ZW"/>
        </w:rPr>
        <w:t xml:space="preserve"> </w:t>
      </w:r>
      <w:r w:rsidR="00414499" w:rsidRPr="00CD089D">
        <w:rPr>
          <w:rFonts w:ascii="Georgia" w:hAnsi="Georgia"/>
          <w:sz w:val="20"/>
          <w:szCs w:val="20"/>
          <w:lang w:eastAsia="en-ZW"/>
        </w:rPr>
        <w:t>Online registration</w:t>
      </w:r>
      <w:r w:rsidR="00805114" w:rsidRPr="00CD089D">
        <w:rPr>
          <w:rFonts w:ascii="Georgia" w:hAnsi="Georgia"/>
          <w:sz w:val="20"/>
          <w:szCs w:val="20"/>
          <w:lang w:eastAsia="en-ZW"/>
        </w:rPr>
        <w:t xml:space="preserve"> and </w:t>
      </w:r>
      <w:r w:rsidR="00414499" w:rsidRPr="00CD089D">
        <w:rPr>
          <w:rFonts w:ascii="Georgia" w:hAnsi="Georgia"/>
          <w:sz w:val="20"/>
          <w:szCs w:val="20"/>
          <w:lang w:eastAsia="en-ZW"/>
        </w:rPr>
        <w:t>s</w:t>
      </w:r>
      <w:r w:rsidR="00805114" w:rsidRPr="00CD089D">
        <w:rPr>
          <w:rFonts w:ascii="Georgia" w:hAnsi="Georgia"/>
          <w:sz w:val="20"/>
          <w:szCs w:val="20"/>
          <w:lang w:eastAsia="en-ZW"/>
        </w:rPr>
        <w:t xml:space="preserve">tatistical </w:t>
      </w:r>
      <w:r w:rsidR="00414499" w:rsidRPr="00CD089D">
        <w:rPr>
          <w:rFonts w:ascii="Georgia" w:hAnsi="Georgia"/>
          <w:sz w:val="20"/>
          <w:szCs w:val="20"/>
          <w:lang w:eastAsia="en-ZW"/>
        </w:rPr>
        <w:t>t</w:t>
      </w:r>
      <w:r w:rsidR="00805114" w:rsidRPr="00CD089D">
        <w:rPr>
          <w:rFonts w:ascii="Georgia" w:hAnsi="Georgia"/>
          <w:sz w:val="20"/>
          <w:szCs w:val="20"/>
          <w:lang w:eastAsia="en-ZW"/>
        </w:rPr>
        <w:t>ools to improve health of the electoral roll.</w:t>
      </w:r>
    </w:p>
    <w:p w14:paraId="6FB19840" w14:textId="77777777" w:rsidR="001A232A" w:rsidRPr="00CD089D" w:rsidRDefault="001A232A" w:rsidP="00E16F66">
      <w:pPr>
        <w:autoSpaceDE w:val="0"/>
        <w:autoSpaceDN w:val="0"/>
        <w:adjustRightInd w:val="0"/>
        <w:spacing w:after="0" w:line="240" w:lineRule="auto"/>
        <w:ind w:left="720" w:hanging="283"/>
        <w:rPr>
          <w:rFonts w:ascii="Georgia" w:hAnsi="Georgia"/>
          <w:b/>
          <w:bCs/>
          <w:sz w:val="20"/>
          <w:szCs w:val="20"/>
          <w:lang w:eastAsia="en-ZW"/>
        </w:rPr>
      </w:pPr>
    </w:p>
    <w:p w14:paraId="0B2AD3CD" w14:textId="77777777" w:rsidR="00805114" w:rsidRPr="00CD089D" w:rsidRDefault="00805114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Voter Education – </w:t>
      </w:r>
      <w:r w:rsidR="00E16F66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Guiding principles</w:t>
      </w:r>
      <w:r w:rsidR="006A3CBA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of</w:t>
      </w:r>
      <w:r w:rsidR="00E16F66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="006A3CBA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and</w:t>
      </w:r>
      <w:r w:rsidR="00E16F66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="006A3CBA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best </w:t>
      </w:r>
      <w:r w:rsidR="00E16F66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practice</w:t>
      </w:r>
      <w:r w:rsidR="006A3CBA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s</w:t>
      </w:r>
      <w:r w:rsidR="00E16F66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="006A3CBA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in voter education.</w:t>
      </w:r>
      <w:r w:rsidR="00E16F66" w:rsidRPr="00CD089D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 </w:t>
      </w:r>
      <w:r w:rsidR="006A3CBA" w:rsidRPr="00CD089D">
        <w:rPr>
          <w:rFonts w:ascii="Georgia" w:hAnsi="Georgia"/>
          <w:sz w:val="20"/>
          <w:szCs w:val="20"/>
          <w:lang w:eastAsia="en-ZW"/>
        </w:rPr>
        <w:t>Need assessment for specific groups and suitable technologies.</w:t>
      </w:r>
      <w:r w:rsidR="006A3CBA" w:rsidRPr="00CD089D">
        <w:rPr>
          <w:rFonts w:ascii="Georgia" w:hAnsi="Georgia"/>
          <w:bCs/>
          <w:sz w:val="20"/>
          <w:szCs w:val="20"/>
          <w:lang w:eastAsia="en-ZW"/>
        </w:rPr>
        <w:t xml:space="preserve"> I</w:t>
      </w:r>
      <w:r w:rsidR="006A3CBA" w:rsidRPr="00CD089D">
        <w:rPr>
          <w:rFonts w:ascii="Georgia" w:hAnsi="Georgia"/>
          <w:sz w:val="20"/>
          <w:szCs w:val="20"/>
          <w:lang w:eastAsia="en-ZW"/>
        </w:rPr>
        <w:t>nclusive voter participation.</w:t>
      </w:r>
      <w:r w:rsidR="006A3CBA" w:rsidRPr="00CD089D">
        <w:rPr>
          <w:rFonts w:ascii="Georgia" w:hAnsi="Georgia"/>
          <w:bCs/>
          <w:sz w:val="20"/>
          <w:szCs w:val="20"/>
          <w:lang w:eastAsia="en-ZW"/>
        </w:rPr>
        <w:t xml:space="preserve"> 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Importance of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n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ew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m</w:t>
      </w:r>
      <w:r w:rsidRPr="00CD089D">
        <w:rPr>
          <w:rFonts w:ascii="Georgia" w:hAnsi="Georgia"/>
          <w:bCs/>
          <w:sz w:val="20"/>
          <w:szCs w:val="20"/>
          <w:lang w:eastAsia="en-ZW"/>
        </w:rPr>
        <w:t>edia in voter education.</w:t>
      </w:r>
      <w:r w:rsidR="00437BC7" w:rsidRPr="00CD089D">
        <w:rPr>
          <w:rFonts w:ascii="Georgia" w:hAnsi="Georgia"/>
          <w:sz w:val="20"/>
          <w:szCs w:val="20"/>
          <w:lang w:eastAsia="en-ZW"/>
        </w:rPr>
        <w:t xml:space="preserve"> </w:t>
      </w:r>
      <w:r w:rsidRPr="00CD089D">
        <w:rPr>
          <w:rFonts w:ascii="Georgia" w:hAnsi="Georgia"/>
          <w:sz w:val="20"/>
          <w:szCs w:val="20"/>
          <w:lang w:eastAsia="en-ZW"/>
        </w:rPr>
        <w:t xml:space="preserve">Modes/Mediums of </w:t>
      </w:r>
      <w:r w:rsidR="00305AE8" w:rsidRPr="00CD089D">
        <w:rPr>
          <w:rFonts w:ascii="Georgia" w:hAnsi="Georgia"/>
          <w:sz w:val="20"/>
          <w:szCs w:val="20"/>
          <w:lang w:eastAsia="en-ZW"/>
        </w:rPr>
        <w:t>v</w:t>
      </w:r>
      <w:r w:rsidRPr="00CD089D">
        <w:rPr>
          <w:rFonts w:ascii="Georgia" w:hAnsi="Georgia"/>
          <w:sz w:val="20"/>
          <w:szCs w:val="20"/>
          <w:lang w:eastAsia="en-ZW"/>
        </w:rPr>
        <w:t xml:space="preserve">oter </w:t>
      </w:r>
      <w:r w:rsidR="00305AE8" w:rsidRPr="00CD089D">
        <w:rPr>
          <w:rFonts w:ascii="Georgia" w:hAnsi="Georgia"/>
          <w:sz w:val="20"/>
          <w:szCs w:val="20"/>
          <w:lang w:eastAsia="en-ZW"/>
        </w:rPr>
        <w:t>e</w:t>
      </w:r>
      <w:r w:rsidRPr="00CD089D">
        <w:rPr>
          <w:rFonts w:ascii="Georgia" w:hAnsi="Georgia"/>
          <w:sz w:val="20"/>
          <w:szCs w:val="20"/>
          <w:lang w:eastAsia="en-ZW"/>
        </w:rPr>
        <w:t xml:space="preserve">ducation in the context of </w:t>
      </w:r>
      <w:r w:rsidR="00305AE8" w:rsidRPr="00CD089D">
        <w:rPr>
          <w:rFonts w:ascii="Georgia" w:hAnsi="Georgia"/>
          <w:sz w:val="20"/>
          <w:szCs w:val="20"/>
          <w:lang w:eastAsia="en-ZW"/>
        </w:rPr>
        <w:t>n</w:t>
      </w:r>
      <w:r w:rsidRPr="00CD089D">
        <w:rPr>
          <w:rFonts w:ascii="Georgia" w:hAnsi="Georgia"/>
          <w:sz w:val="20"/>
          <w:szCs w:val="20"/>
          <w:lang w:eastAsia="en-ZW"/>
        </w:rPr>
        <w:t xml:space="preserve">ew </w:t>
      </w:r>
      <w:r w:rsidR="00305AE8" w:rsidRPr="00CD089D">
        <w:rPr>
          <w:rFonts w:ascii="Georgia" w:hAnsi="Georgia"/>
          <w:sz w:val="20"/>
          <w:szCs w:val="20"/>
          <w:lang w:eastAsia="en-ZW"/>
        </w:rPr>
        <w:t>m</w:t>
      </w:r>
      <w:r w:rsidRPr="00CD089D">
        <w:rPr>
          <w:rFonts w:ascii="Georgia" w:hAnsi="Georgia"/>
          <w:sz w:val="20"/>
          <w:szCs w:val="20"/>
          <w:lang w:eastAsia="en-ZW"/>
        </w:rPr>
        <w:t>edia,</w:t>
      </w:r>
      <w:r w:rsidR="00305AE8" w:rsidRPr="00CD089D">
        <w:rPr>
          <w:rFonts w:ascii="Georgia" w:hAnsi="Georgia"/>
          <w:sz w:val="20"/>
          <w:szCs w:val="20"/>
          <w:lang w:eastAsia="en-ZW"/>
        </w:rPr>
        <w:t xml:space="preserve"> uses and challenges of mobile a</w:t>
      </w:r>
      <w:r w:rsidRPr="00CD089D">
        <w:rPr>
          <w:rFonts w:ascii="Georgia" w:hAnsi="Georgia"/>
          <w:sz w:val="20"/>
          <w:szCs w:val="20"/>
          <w:lang w:eastAsia="en-ZW"/>
        </w:rPr>
        <w:t xml:space="preserve">pplications. </w:t>
      </w:r>
    </w:p>
    <w:p w14:paraId="050C1F64" w14:textId="77777777" w:rsidR="00805114" w:rsidRPr="00CD089D" w:rsidRDefault="00805114" w:rsidP="00E16F66">
      <w:pPr>
        <w:autoSpaceDE w:val="0"/>
        <w:autoSpaceDN w:val="0"/>
        <w:adjustRightInd w:val="0"/>
        <w:spacing w:after="0" w:line="240" w:lineRule="auto"/>
        <w:ind w:left="720" w:hanging="283"/>
        <w:rPr>
          <w:rFonts w:ascii="Georgia" w:hAnsi="Georgia"/>
          <w:b/>
          <w:bCs/>
          <w:sz w:val="20"/>
          <w:szCs w:val="20"/>
          <w:lang w:eastAsia="en-ZW"/>
        </w:rPr>
      </w:pPr>
    </w:p>
    <w:p w14:paraId="3D1CF07B" w14:textId="77777777" w:rsidR="00EC1258" w:rsidRPr="00CD089D" w:rsidRDefault="00EC1258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Election Planning </w:t>
      </w:r>
      <w:r w:rsidR="006A3CBA" w:rsidRPr="00CD089D">
        <w:rPr>
          <w:rFonts w:ascii="Georgia" w:hAnsi="Georgia"/>
          <w:b/>
          <w:bCs/>
          <w:sz w:val="20"/>
          <w:szCs w:val="20"/>
          <w:lang w:eastAsia="en-ZW"/>
        </w:rPr>
        <w:t>–</w:t>
      </w:r>
      <w:r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 </w:t>
      </w:r>
      <w:r w:rsidR="006A3CBA" w:rsidRPr="00CD089D">
        <w:rPr>
          <w:rFonts w:ascii="Georgia" w:hAnsi="Georgia"/>
          <w:bCs/>
          <w:sz w:val="20"/>
          <w:szCs w:val="20"/>
          <w:lang w:eastAsia="en-ZW"/>
        </w:rPr>
        <w:t>Strategic and operational</w:t>
      </w:r>
      <w:r w:rsidRPr="00CD089D">
        <w:rPr>
          <w:rFonts w:ascii="Georgia" w:hAnsi="Georgia"/>
          <w:sz w:val="20"/>
          <w:szCs w:val="20"/>
          <w:lang w:eastAsia="en-ZW"/>
        </w:rPr>
        <w:t xml:space="preserve"> planning</w:t>
      </w:r>
      <w:r w:rsidR="006A3CBA" w:rsidRPr="00CD089D">
        <w:rPr>
          <w:rFonts w:ascii="Georgia" w:hAnsi="Georgia"/>
          <w:sz w:val="20"/>
          <w:szCs w:val="20"/>
          <w:lang w:eastAsia="en-ZW"/>
        </w:rPr>
        <w:t>, electoral risk planning, electoral risk management tool, preparation of election schedule and m</w:t>
      </w:r>
      <w:r w:rsidRPr="00CD089D">
        <w:rPr>
          <w:rFonts w:ascii="Georgia" w:hAnsi="Georgia"/>
          <w:sz w:val="20"/>
          <w:szCs w:val="20"/>
          <w:lang w:eastAsia="en-ZW"/>
        </w:rPr>
        <w:t>aterial</w:t>
      </w:r>
      <w:r w:rsidR="006A3CBA" w:rsidRPr="00CD089D">
        <w:rPr>
          <w:rFonts w:ascii="Georgia" w:hAnsi="Georgia"/>
          <w:sz w:val="20"/>
          <w:szCs w:val="20"/>
          <w:lang w:eastAsia="en-ZW"/>
        </w:rPr>
        <w:t xml:space="preserve"> management.</w:t>
      </w:r>
      <w:r w:rsidRPr="00CD089D">
        <w:rPr>
          <w:rFonts w:ascii="Georgia" w:hAnsi="Georgia"/>
          <w:sz w:val="20"/>
          <w:szCs w:val="20"/>
          <w:lang w:eastAsia="en-ZW"/>
        </w:rPr>
        <w:t xml:space="preserve"> </w:t>
      </w:r>
      <w:r w:rsidR="00414499" w:rsidRPr="00CD089D">
        <w:rPr>
          <w:rFonts w:ascii="Georgia" w:hAnsi="Georgia"/>
          <w:sz w:val="20"/>
          <w:szCs w:val="20"/>
          <w:lang w:eastAsia="en-ZW"/>
        </w:rPr>
        <w:t>Crowdsourcing for knowledge based planning and operations.</w:t>
      </w:r>
    </w:p>
    <w:p w14:paraId="1A427E85" w14:textId="77777777" w:rsidR="00C03B26" w:rsidRPr="00CD089D" w:rsidRDefault="00C03B26" w:rsidP="00C03B26">
      <w:pPr>
        <w:pStyle w:val="ListParagraph"/>
        <w:spacing w:after="0"/>
        <w:rPr>
          <w:rFonts w:ascii="Georgia" w:hAnsi="Georgia"/>
          <w:b/>
          <w:bCs/>
          <w:sz w:val="20"/>
          <w:szCs w:val="20"/>
          <w:lang w:eastAsia="en-ZW"/>
        </w:rPr>
      </w:pPr>
    </w:p>
    <w:p w14:paraId="03FC7402" w14:textId="77777777" w:rsidR="00C03B26" w:rsidRPr="00CD089D" w:rsidRDefault="00C03B26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  <w:r w:rsidRPr="00CD089D">
        <w:rPr>
          <w:rFonts w:ascii="Georgia" w:hAnsi="Georgia"/>
          <w:b/>
          <w:sz w:val="20"/>
          <w:szCs w:val="20"/>
          <w:lang w:eastAsia="en-ZW"/>
        </w:rPr>
        <w:t>Election Campaigns –</w:t>
      </w:r>
      <w:r w:rsidRPr="00CD089D">
        <w:rPr>
          <w:rFonts w:ascii="Georgia" w:hAnsi="Georgia"/>
          <w:sz w:val="20"/>
          <w:szCs w:val="20"/>
          <w:lang w:eastAsia="en-ZW"/>
        </w:rPr>
        <w:t xml:space="preserve"> Compliance of Model Code of Conduct, videography of important events and preventive action</w:t>
      </w:r>
    </w:p>
    <w:p w14:paraId="06FB3357" w14:textId="77777777" w:rsidR="00C03B26" w:rsidRPr="00CD089D" w:rsidRDefault="00C03B26" w:rsidP="00C03B26">
      <w:pPr>
        <w:pStyle w:val="ListParagraph"/>
        <w:spacing w:after="0"/>
        <w:rPr>
          <w:rFonts w:ascii="Georgia" w:hAnsi="Georgia"/>
          <w:b/>
          <w:bCs/>
          <w:sz w:val="20"/>
          <w:szCs w:val="20"/>
          <w:lang w:eastAsia="en-ZW"/>
        </w:rPr>
      </w:pPr>
    </w:p>
    <w:p w14:paraId="6DED5670" w14:textId="77777777" w:rsidR="00C03B26" w:rsidRPr="00CD089D" w:rsidRDefault="00C03B26" w:rsidP="00C03B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Election Expenditure Monitoring – </w:t>
      </w:r>
      <w:r w:rsidRPr="00CD089D">
        <w:rPr>
          <w:rFonts w:ascii="Georgia" w:hAnsi="Georgia"/>
          <w:bCs/>
          <w:sz w:val="20"/>
          <w:szCs w:val="20"/>
          <w:lang w:eastAsia="en-ZW"/>
        </w:rPr>
        <w:t>How candidates and parties spend money, ECI expenditure monitoring mechanism, paid news and MCMC.</w:t>
      </w:r>
    </w:p>
    <w:p w14:paraId="4519EB9E" w14:textId="77777777" w:rsidR="00C03B26" w:rsidRPr="00CD089D" w:rsidRDefault="00C03B26" w:rsidP="00C03B26">
      <w:pPr>
        <w:pStyle w:val="ListParagraph"/>
        <w:spacing w:after="0"/>
        <w:rPr>
          <w:rFonts w:ascii="Georgia" w:hAnsi="Georgia"/>
          <w:b/>
          <w:bCs/>
          <w:sz w:val="20"/>
          <w:szCs w:val="20"/>
          <w:lang w:eastAsia="en-ZW"/>
        </w:rPr>
      </w:pPr>
    </w:p>
    <w:p w14:paraId="0E70D9A7" w14:textId="77777777" w:rsidR="00C03B26" w:rsidRPr="00CD089D" w:rsidRDefault="00C03B26" w:rsidP="00C03B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Election Observation - 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 International and domestic election observation, ECI election observation mechanism and ECI Observer’s Portal</w:t>
      </w:r>
    </w:p>
    <w:p w14:paraId="1A5A9990" w14:textId="77777777" w:rsidR="006A3CBA" w:rsidRPr="00CD089D" w:rsidRDefault="006A3CBA" w:rsidP="006A3CBA">
      <w:pPr>
        <w:pStyle w:val="ListParagraph"/>
        <w:spacing w:after="0"/>
        <w:rPr>
          <w:rFonts w:ascii="Georgia" w:hAnsi="Georgia"/>
          <w:b/>
          <w:bCs/>
          <w:sz w:val="20"/>
          <w:szCs w:val="20"/>
          <w:lang w:eastAsia="en-ZW"/>
        </w:rPr>
      </w:pPr>
    </w:p>
    <w:p w14:paraId="20C1DE24" w14:textId="77777777" w:rsidR="00E16F66" w:rsidRPr="00CD089D" w:rsidRDefault="00A867FF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>Conduct of</w:t>
      </w:r>
      <w:r w:rsidR="00E16F66"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 poll</w:t>
      </w:r>
      <w:r w:rsidR="00E16F66" w:rsidRPr="00CD089D">
        <w:rPr>
          <w:rFonts w:ascii="Georgia" w:hAnsi="Georgia"/>
          <w:sz w:val="20"/>
          <w:szCs w:val="20"/>
          <w:lang w:eastAsia="en-ZW"/>
        </w:rPr>
        <w:t xml:space="preserve"> –</w:t>
      </w:r>
      <w:r w:rsidR="006A3CBA" w:rsidRPr="00CD089D">
        <w:rPr>
          <w:rFonts w:ascii="Georgia" w:hAnsi="Georgia"/>
          <w:sz w:val="20"/>
          <w:szCs w:val="20"/>
          <w:lang w:eastAsia="en-ZW"/>
        </w:rPr>
        <w:t xml:space="preserve"> </w:t>
      </w:r>
      <w:r w:rsidR="00305AE8" w:rsidRPr="00CD089D">
        <w:rPr>
          <w:rFonts w:ascii="Georgia" w:hAnsi="Georgia"/>
          <w:sz w:val="20"/>
          <w:szCs w:val="20"/>
          <w:lang w:eastAsia="en-ZW"/>
        </w:rPr>
        <w:t>Deployment of poll staff, despatch of poll parties, monitoring of poll day activities, collection of materials of the poll and its safe custody.</w:t>
      </w:r>
    </w:p>
    <w:p w14:paraId="4873C0BA" w14:textId="77777777" w:rsidR="00E16F66" w:rsidRPr="00CD089D" w:rsidRDefault="00E16F66" w:rsidP="00E16F66">
      <w:p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Georgia" w:hAnsi="Georgia"/>
          <w:b/>
          <w:bCs/>
          <w:sz w:val="20"/>
          <w:szCs w:val="20"/>
          <w:lang w:eastAsia="en-ZW"/>
        </w:rPr>
      </w:pPr>
    </w:p>
    <w:p w14:paraId="1BB57B83" w14:textId="77777777" w:rsidR="00E16F66" w:rsidRPr="00CD089D" w:rsidRDefault="00E16F66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lastRenderedPageBreak/>
        <w:t>Result Management Systems –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 Counting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of votes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,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s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ecure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r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esults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t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ransmission and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d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eclaration of </w:t>
      </w:r>
      <w:r w:rsidR="00305AE8" w:rsidRPr="00CD089D">
        <w:rPr>
          <w:rFonts w:ascii="Georgia" w:hAnsi="Georgia"/>
          <w:bCs/>
          <w:sz w:val="20"/>
          <w:szCs w:val="20"/>
          <w:lang w:eastAsia="en-ZW"/>
        </w:rPr>
        <w:t>r</w:t>
      </w:r>
      <w:r w:rsidRPr="00CD089D">
        <w:rPr>
          <w:rFonts w:ascii="Georgia" w:hAnsi="Georgia"/>
          <w:bCs/>
          <w:sz w:val="20"/>
          <w:szCs w:val="20"/>
          <w:lang w:eastAsia="en-ZW"/>
        </w:rPr>
        <w:t>esults.</w:t>
      </w:r>
    </w:p>
    <w:p w14:paraId="1C4FFF33" w14:textId="77777777" w:rsidR="006A3CBA" w:rsidRPr="00CD089D" w:rsidRDefault="006A3CBA" w:rsidP="006A3CBA">
      <w:pPr>
        <w:pStyle w:val="ListParagraph"/>
        <w:spacing w:after="0"/>
        <w:rPr>
          <w:rFonts w:ascii="Georgia" w:hAnsi="Georgia"/>
          <w:b/>
          <w:bCs/>
          <w:sz w:val="20"/>
          <w:szCs w:val="20"/>
          <w:lang w:eastAsia="en-ZW"/>
        </w:rPr>
      </w:pPr>
    </w:p>
    <w:p w14:paraId="43FDFA41" w14:textId="77777777" w:rsidR="006A3CBA" w:rsidRPr="00CD089D" w:rsidRDefault="006A3CBA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Electoral Technologies - </w:t>
      </w:r>
      <w:r w:rsidR="00414499" w:rsidRPr="00CD089D">
        <w:rPr>
          <w:rFonts w:ascii="Georgia" w:hAnsi="Georgia"/>
          <w:sz w:val="20"/>
          <w:szCs w:val="20"/>
          <w:lang w:eastAsia="en-ZW"/>
        </w:rPr>
        <w:t>Voting Technologies:</w:t>
      </w:r>
      <w:r w:rsidRPr="00CD089D">
        <w:rPr>
          <w:rFonts w:ascii="Georgia" w:hAnsi="Georgia"/>
          <w:sz w:val="20"/>
          <w:szCs w:val="20"/>
          <w:lang w:eastAsia="en-ZW"/>
        </w:rPr>
        <w:t xml:space="preserve"> DRE Voting Machines,</w:t>
      </w:r>
      <w:r w:rsidR="00414499" w:rsidRPr="00CD089D">
        <w:rPr>
          <w:rFonts w:ascii="Georgia" w:hAnsi="Georgia"/>
          <w:sz w:val="20"/>
          <w:szCs w:val="20"/>
          <w:lang w:eastAsia="en-ZW"/>
        </w:rPr>
        <w:t xml:space="preserve"> ECI PGRS tools: </w:t>
      </w:r>
      <w:proofErr w:type="spellStart"/>
      <w:r w:rsidR="00414499" w:rsidRPr="00CD089D">
        <w:rPr>
          <w:rFonts w:ascii="Georgia" w:hAnsi="Georgia"/>
          <w:sz w:val="20"/>
          <w:szCs w:val="20"/>
          <w:lang w:eastAsia="en-ZW"/>
        </w:rPr>
        <w:t>Samadhan</w:t>
      </w:r>
      <w:proofErr w:type="spellEnd"/>
      <w:r w:rsidR="00414499" w:rsidRPr="00CD089D">
        <w:rPr>
          <w:rFonts w:ascii="Georgia" w:hAnsi="Georgia"/>
          <w:sz w:val="20"/>
          <w:szCs w:val="20"/>
          <w:lang w:eastAsia="en-ZW"/>
        </w:rPr>
        <w:t xml:space="preserve">, Suvidha &amp; Sugam, </w:t>
      </w:r>
      <w:r w:rsidRPr="00CD089D">
        <w:rPr>
          <w:rFonts w:ascii="Georgia" w:hAnsi="Georgia"/>
          <w:sz w:val="20"/>
          <w:szCs w:val="20"/>
          <w:lang w:eastAsia="en-ZW"/>
        </w:rPr>
        <w:t>SMS based Poll Monitoring System and Hot Lines etc.</w:t>
      </w:r>
      <w:r w:rsidR="00414499" w:rsidRPr="00CD089D">
        <w:rPr>
          <w:rFonts w:ascii="Georgia" w:hAnsi="Georgia"/>
          <w:sz w:val="20"/>
          <w:szCs w:val="20"/>
          <w:lang w:eastAsia="en-ZW"/>
        </w:rPr>
        <w:t>, technologies for PWDs, Webcasting</w:t>
      </w:r>
    </w:p>
    <w:p w14:paraId="01766855" w14:textId="77777777" w:rsidR="00A6426C" w:rsidRPr="00CD089D" w:rsidRDefault="00A6426C" w:rsidP="00E16F66">
      <w:pPr>
        <w:autoSpaceDE w:val="0"/>
        <w:autoSpaceDN w:val="0"/>
        <w:adjustRightInd w:val="0"/>
        <w:spacing w:after="0" w:line="240" w:lineRule="auto"/>
        <w:ind w:left="568" w:hanging="283"/>
        <w:jc w:val="both"/>
        <w:rPr>
          <w:rFonts w:ascii="Georgia" w:hAnsi="Georgia"/>
          <w:sz w:val="20"/>
          <w:szCs w:val="20"/>
          <w:lang w:eastAsia="en-ZW"/>
        </w:rPr>
      </w:pPr>
    </w:p>
    <w:p w14:paraId="368D3AC1" w14:textId="77777777" w:rsidR="001A232A" w:rsidRPr="00CD089D" w:rsidRDefault="00A6426C" w:rsidP="00053D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lang w:eastAsia="en-ZW"/>
        </w:rPr>
        <w:t>E-Learning</w:t>
      </w:r>
      <w:r w:rsidR="001D1F84" w:rsidRPr="00CD089D">
        <w:rPr>
          <w:rFonts w:ascii="Georgia" w:hAnsi="Georgia"/>
          <w:b/>
          <w:bCs/>
          <w:sz w:val="20"/>
          <w:szCs w:val="20"/>
          <w:lang w:eastAsia="en-ZW"/>
        </w:rPr>
        <w:t xml:space="preserve"> - </w:t>
      </w:r>
      <w:r w:rsidR="001A232A" w:rsidRPr="00CD089D">
        <w:rPr>
          <w:rFonts w:ascii="Georgia" w:hAnsi="Georgia"/>
          <w:sz w:val="20"/>
          <w:szCs w:val="20"/>
          <w:lang w:eastAsia="en-ZW"/>
        </w:rPr>
        <w:t xml:space="preserve">E-Learning </w:t>
      </w:r>
      <w:r w:rsidR="00305AE8" w:rsidRPr="00CD089D">
        <w:rPr>
          <w:rFonts w:ascii="Georgia" w:hAnsi="Georgia"/>
          <w:sz w:val="20"/>
          <w:szCs w:val="20"/>
          <w:lang w:eastAsia="en-ZW"/>
        </w:rPr>
        <w:t>t</w:t>
      </w:r>
      <w:r w:rsidR="001A232A" w:rsidRPr="00CD089D">
        <w:rPr>
          <w:rFonts w:ascii="Georgia" w:hAnsi="Georgia"/>
          <w:sz w:val="20"/>
          <w:szCs w:val="20"/>
          <w:lang w:eastAsia="en-ZW"/>
        </w:rPr>
        <w:t xml:space="preserve">echnologies and </w:t>
      </w:r>
      <w:r w:rsidR="00305AE8" w:rsidRPr="00CD089D">
        <w:rPr>
          <w:rFonts w:ascii="Georgia" w:hAnsi="Georgia"/>
          <w:sz w:val="20"/>
          <w:szCs w:val="20"/>
          <w:lang w:eastAsia="en-ZW"/>
        </w:rPr>
        <w:t>t</w:t>
      </w:r>
      <w:r w:rsidR="001A232A" w:rsidRPr="00CD089D">
        <w:rPr>
          <w:rFonts w:ascii="Georgia" w:hAnsi="Georgia"/>
          <w:sz w:val="20"/>
          <w:szCs w:val="20"/>
          <w:lang w:eastAsia="en-ZW"/>
        </w:rPr>
        <w:t>ools</w:t>
      </w:r>
      <w:r w:rsidRPr="00CD089D">
        <w:rPr>
          <w:rFonts w:ascii="Georgia" w:hAnsi="Georgia"/>
          <w:sz w:val="20"/>
          <w:szCs w:val="20"/>
          <w:lang w:eastAsia="en-ZW"/>
        </w:rPr>
        <w:t xml:space="preserve"> for capacity building of the electoral stakeholders including the Poll Staff.</w:t>
      </w:r>
      <w:r w:rsidR="001A232A" w:rsidRPr="00CD089D">
        <w:rPr>
          <w:rFonts w:ascii="Georgia" w:hAnsi="Georgia"/>
          <w:sz w:val="20"/>
          <w:szCs w:val="20"/>
          <w:lang w:eastAsia="en-ZW"/>
        </w:rPr>
        <w:t xml:space="preserve"> </w:t>
      </w:r>
    </w:p>
    <w:p w14:paraId="6313C897" w14:textId="77777777" w:rsidR="001A232A" w:rsidRPr="00CD089D" w:rsidRDefault="001A232A" w:rsidP="00E16F66">
      <w:pPr>
        <w:autoSpaceDE w:val="0"/>
        <w:autoSpaceDN w:val="0"/>
        <w:adjustRightInd w:val="0"/>
        <w:spacing w:after="0" w:line="240" w:lineRule="auto"/>
        <w:ind w:left="720" w:hanging="283"/>
        <w:rPr>
          <w:rFonts w:ascii="Georgia" w:hAnsi="Georgia"/>
          <w:sz w:val="20"/>
          <w:szCs w:val="20"/>
          <w:lang w:eastAsia="en-ZW"/>
        </w:rPr>
      </w:pPr>
    </w:p>
    <w:p w14:paraId="0903434B" w14:textId="77777777" w:rsidR="00C03B26" w:rsidRPr="00CD089D" w:rsidRDefault="00C03B26" w:rsidP="00442B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u w:val="single"/>
          <w:lang w:eastAsia="en-ZW"/>
        </w:rPr>
      </w:pPr>
    </w:p>
    <w:p w14:paraId="5D394014" w14:textId="77777777" w:rsidR="00442B32" w:rsidRPr="00CD089D" w:rsidRDefault="00442B32" w:rsidP="00442B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u w:val="single"/>
          <w:lang w:eastAsia="en-ZW"/>
        </w:rPr>
      </w:pPr>
      <w:r w:rsidRPr="00CD089D">
        <w:rPr>
          <w:rFonts w:ascii="Georgia" w:hAnsi="Georgia"/>
          <w:b/>
          <w:bCs/>
          <w:sz w:val="20"/>
          <w:szCs w:val="20"/>
          <w:u w:val="single"/>
          <w:lang w:eastAsia="en-ZW"/>
        </w:rPr>
        <w:t>Important information:</w:t>
      </w:r>
    </w:p>
    <w:p w14:paraId="785C2311" w14:textId="77777777" w:rsidR="00442B32" w:rsidRPr="00CD089D" w:rsidRDefault="00442B32" w:rsidP="00442B3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0"/>
          <w:szCs w:val="20"/>
          <w:lang w:eastAsia="en-ZW"/>
        </w:rPr>
      </w:pPr>
    </w:p>
    <w:p w14:paraId="01BA4149" w14:textId="77777777" w:rsidR="00442B32" w:rsidRPr="00CD089D" w:rsidRDefault="00442B32" w:rsidP="00442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eorgia" w:hAnsi="Georgia"/>
          <w:bCs/>
          <w:sz w:val="20"/>
          <w:szCs w:val="20"/>
          <w:lang w:eastAsia="en-ZW"/>
        </w:rPr>
      </w:pPr>
      <w:r w:rsidRPr="00CD089D">
        <w:rPr>
          <w:rFonts w:ascii="Georgia" w:hAnsi="Georgia"/>
          <w:bCs/>
          <w:sz w:val="20"/>
          <w:szCs w:val="20"/>
          <w:lang w:eastAsia="en-ZW"/>
        </w:rPr>
        <w:t>The course is for middle &amp;</w:t>
      </w:r>
      <w:r w:rsidR="00C03B26" w:rsidRPr="00CD089D">
        <w:rPr>
          <w:rFonts w:ascii="Georgia" w:hAnsi="Georgia"/>
          <w:bCs/>
          <w:sz w:val="20"/>
          <w:szCs w:val="20"/>
          <w:lang w:eastAsia="en-ZW"/>
        </w:rPr>
        <w:t xml:space="preserve"> s</w:t>
      </w:r>
      <w:r w:rsidRPr="00CD089D">
        <w:rPr>
          <w:rFonts w:ascii="Georgia" w:hAnsi="Georgia"/>
          <w:bCs/>
          <w:sz w:val="20"/>
          <w:szCs w:val="20"/>
          <w:lang w:eastAsia="en-ZW"/>
        </w:rPr>
        <w:t xml:space="preserve">enior -level Election Managers in the EMBs.  </w:t>
      </w:r>
    </w:p>
    <w:p w14:paraId="6167359B" w14:textId="77777777" w:rsidR="00CC1967" w:rsidRPr="00CD089D" w:rsidRDefault="00CC1967" w:rsidP="00CC19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/>
          <w:bCs/>
          <w:sz w:val="20"/>
          <w:szCs w:val="20"/>
          <w:lang w:eastAsia="en-ZW"/>
        </w:rPr>
      </w:pPr>
    </w:p>
    <w:p w14:paraId="4F805BF8" w14:textId="77777777" w:rsidR="00442B32" w:rsidRPr="00C03B26" w:rsidRDefault="00442B32" w:rsidP="00442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eorgia" w:hAnsi="Georgia"/>
          <w:bCs/>
          <w:sz w:val="16"/>
          <w:szCs w:val="16"/>
          <w:lang w:eastAsia="en-ZW"/>
        </w:rPr>
      </w:pPr>
      <w:r w:rsidRPr="00CD089D">
        <w:rPr>
          <w:rFonts w:ascii="Georgia" w:hAnsi="Georgia"/>
          <w:bCs/>
          <w:sz w:val="20"/>
          <w:szCs w:val="20"/>
          <w:lang w:eastAsia="en-ZW"/>
        </w:rPr>
        <w:t>The medium of the training being English, participants are expected to have working knowledge of English.</w:t>
      </w:r>
      <w:r w:rsidRPr="00C03B26">
        <w:rPr>
          <w:rFonts w:ascii="Georgia" w:hAnsi="Georgia"/>
          <w:bCs/>
          <w:sz w:val="16"/>
          <w:szCs w:val="16"/>
          <w:lang w:eastAsia="en-ZW"/>
        </w:rPr>
        <w:t xml:space="preserve"> </w:t>
      </w:r>
    </w:p>
    <w:p w14:paraId="0A550FB7" w14:textId="77777777" w:rsidR="00442B32" w:rsidRPr="00C03B26" w:rsidRDefault="00442B32" w:rsidP="00442B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/>
          <w:bCs/>
          <w:sz w:val="16"/>
          <w:szCs w:val="16"/>
          <w:lang w:eastAsia="en-ZW"/>
        </w:rPr>
      </w:pPr>
    </w:p>
    <w:sectPr w:rsidR="00442B32" w:rsidRPr="00C03B26" w:rsidSect="00C03B26">
      <w:footerReference w:type="default" r:id="rId7"/>
      <w:pgSz w:w="12240" w:h="15840"/>
      <w:pgMar w:top="99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9A16" w14:textId="77777777" w:rsidR="00590134" w:rsidRDefault="00590134" w:rsidP="00C03B26">
      <w:pPr>
        <w:spacing w:after="0" w:line="240" w:lineRule="auto"/>
      </w:pPr>
      <w:r>
        <w:separator/>
      </w:r>
    </w:p>
  </w:endnote>
  <w:endnote w:type="continuationSeparator" w:id="0">
    <w:p w14:paraId="37737141" w14:textId="77777777" w:rsidR="00590134" w:rsidRDefault="00590134" w:rsidP="00C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26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5F371" w14:textId="77777777" w:rsidR="00C03B26" w:rsidRDefault="00C03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929D0" w14:textId="77777777" w:rsidR="00C03B26" w:rsidRDefault="00C0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6336" w14:textId="77777777" w:rsidR="00590134" w:rsidRDefault="00590134" w:rsidP="00C03B26">
      <w:pPr>
        <w:spacing w:after="0" w:line="240" w:lineRule="auto"/>
      </w:pPr>
      <w:r>
        <w:separator/>
      </w:r>
    </w:p>
  </w:footnote>
  <w:footnote w:type="continuationSeparator" w:id="0">
    <w:p w14:paraId="3F6758BF" w14:textId="77777777" w:rsidR="00590134" w:rsidRDefault="00590134" w:rsidP="00C0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B41320"/>
    <w:lvl w:ilvl="0">
      <w:numFmt w:val="bullet"/>
      <w:lvlText w:val="*"/>
      <w:lvlJc w:val="left"/>
    </w:lvl>
  </w:abstractNum>
  <w:abstractNum w:abstractNumId="1" w15:restartNumberingAfterBreak="0">
    <w:nsid w:val="1AA442CC"/>
    <w:multiLevelType w:val="hybridMultilevel"/>
    <w:tmpl w:val="22B87106"/>
    <w:lvl w:ilvl="0" w:tplc="40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288" w:hanging="360"/>
      </w:pPr>
    </w:lvl>
    <w:lvl w:ilvl="2" w:tplc="4009001B" w:tentative="1">
      <w:start w:val="1"/>
      <w:numFmt w:val="lowerRoman"/>
      <w:lvlText w:val="%3."/>
      <w:lvlJc w:val="right"/>
      <w:pPr>
        <w:ind w:left="2008" w:hanging="180"/>
      </w:pPr>
    </w:lvl>
    <w:lvl w:ilvl="3" w:tplc="4009000F" w:tentative="1">
      <w:start w:val="1"/>
      <w:numFmt w:val="decimal"/>
      <w:lvlText w:val="%4."/>
      <w:lvlJc w:val="left"/>
      <w:pPr>
        <w:ind w:left="2728" w:hanging="360"/>
      </w:pPr>
    </w:lvl>
    <w:lvl w:ilvl="4" w:tplc="40090019" w:tentative="1">
      <w:start w:val="1"/>
      <w:numFmt w:val="lowerLetter"/>
      <w:lvlText w:val="%5."/>
      <w:lvlJc w:val="left"/>
      <w:pPr>
        <w:ind w:left="3448" w:hanging="360"/>
      </w:pPr>
    </w:lvl>
    <w:lvl w:ilvl="5" w:tplc="4009001B" w:tentative="1">
      <w:start w:val="1"/>
      <w:numFmt w:val="lowerRoman"/>
      <w:lvlText w:val="%6."/>
      <w:lvlJc w:val="right"/>
      <w:pPr>
        <w:ind w:left="4168" w:hanging="180"/>
      </w:pPr>
    </w:lvl>
    <w:lvl w:ilvl="6" w:tplc="4009000F" w:tentative="1">
      <w:start w:val="1"/>
      <w:numFmt w:val="decimal"/>
      <w:lvlText w:val="%7."/>
      <w:lvlJc w:val="left"/>
      <w:pPr>
        <w:ind w:left="4888" w:hanging="360"/>
      </w:pPr>
    </w:lvl>
    <w:lvl w:ilvl="7" w:tplc="40090019" w:tentative="1">
      <w:start w:val="1"/>
      <w:numFmt w:val="lowerLetter"/>
      <w:lvlText w:val="%8."/>
      <w:lvlJc w:val="left"/>
      <w:pPr>
        <w:ind w:left="5608" w:hanging="360"/>
      </w:pPr>
    </w:lvl>
    <w:lvl w:ilvl="8" w:tplc="40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4C6D385C"/>
    <w:multiLevelType w:val="hybridMultilevel"/>
    <w:tmpl w:val="CE38F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3ED"/>
    <w:multiLevelType w:val="hybridMultilevel"/>
    <w:tmpl w:val="F83822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B37FF3"/>
    <w:multiLevelType w:val="hybridMultilevel"/>
    <w:tmpl w:val="1684129C"/>
    <w:lvl w:ilvl="0" w:tplc="60B0C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32A"/>
    <w:rsid w:val="0005171A"/>
    <w:rsid w:val="00053DDA"/>
    <w:rsid w:val="001A232A"/>
    <w:rsid w:val="001D1F84"/>
    <w:rsid w:val="00215B38"/>
    <w:rsid w:val="002421A0"/>
    <w:rsid w:val="00282301"/>
    <w:rsid w:val="002958C4"/>
    <w:rsid w:val="002D4FE5"/>
    <w:rsid w:val="00304E22"/>
    <w:rsid w:val="00305AE8"/>
    <w:rsid w:val="00414499"/>
    <w:rsid w:val="00437BC7"/>
    <w:rsid w:val="00442B32"/>
    <w:rsid w:val="00461C17"/>
    <w:rsid w:val="004F2E3F"/>
    <w:rsid w:val="00514D8E"/>
    <w:rsid w:val="00573D81"/>
    <w:rsid w:val="00590134"/>
    <w:rsid w:val="005A5863"/>
    <w:rsid w:val="005E0772"/>
    <w:rsid w:val="006A3CBA"/>
    <w:rsid w:val="006F5930"/>
    <w:rsid w:val="00805114"/>
    <w:rsid w:val="008243A3"/>
    <w:rsid w:val="00875964"/>
    <w:rsid w:val="008A2CEC"/>
    <w:rsid w:val="008F1BD5"/>
    <w:rsid w:val="00910BB8"/>
    <w:rsid w:val="00921217"/>
    <w:rsid w:val="00996882"/>
    <w:rsid w:val="00A6426C"/>
    <w:rsid w:val="00A867FF"/>
    <w:rsid w:val="00B008FB"/>
    <w:rsid w:val="00B57318"/>
    <w:rsid w:val="00C03B26"/>
    <w:rsid w:val="00C80099"/>
    <w:rsid w:val="00CA5D69"/>
    <w:rsid w:val="00CC1967"/>
    <w:rsid w:val="00CD089D"/>
    <w:rsid w:val="00D83F77"/>
    <w:rsid w:val="00E16F66"/>
    <w:rsid w:val="00E77A3E"/>
    <w:rsid w:val="00E84A06"/>
    <w:rsid w:val="00EA4F14"/>
    <w:rsid w:val="00EC1258"/>
    <w:rsid w:val="00EE21A1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D39A"/>
  <w15:docId w15:val="{D8791FAB-E305-4459-80DF-2A8E920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882"/>
    <w:pPr>
      <w:spacing w:after="200" w:line="276" w:lineRule="auto"/>
    </w:pPr>
    <w:rPr>
      <w:sz w:val="22"/>
      <w:szCs w:val="22"/>
      <w:lang w:val="en-ZW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17"/>
    <w:pPr>
      <w:spacing w:after="0" w:line="240" w:lineRule="auto"/>
    </w:pPr>
    <w:rPr>
      <w:rFonts w:ascii="Tahoma" w:hAnsi="Tahoma" w:cs="Sendnya"/>
      <w:sz w:val="16"/>
      <w:szCs w:val="16"/>
      <w:lang w:bidi="or-IN"/>
    </w:rPr>
  </w:style>
  <w:style w:type="character" w:customStyle="1" w:styleId="BalloonTextChar">
    <w:name w:val="Balloon Text Char"/>
    <w:link w:val="BalloonText"/>
    <w:uiPriority w:val="99"/>
    <w:semiHidden/>
    <w:rsid w:val="00461C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051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0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26"/>
    <w:rPr>
      <w:sz w:val="22"/>
      <w:szCs w:val="22"/>
      <w:lang w:val="en-ZW" w:eastAsia="en-US"/>
    </w:rPr>
  </w:style>
  <w:style w:type="paragraph" w:styleId="Footer">
    <w:name w:val="footer"/>
    <w:basedOn w:val="Normal"/>
    <w:link w:val="FooterChar"/>
    <w:uiPriority w:val="99"/>
    <w:unhideWhenUsed/>
    <w:rsid w:val="00C0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26"/>
    <w:rPr>
      <w:sz w:val="22"/>
      <w:szCs w:val="22"/>
      <w:lang w:val="en-ZW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mailto:director.do@eci.nic.in</vt:lpwstr>
      </vt:variant>
      <vt:variant>
        <vt:lpwstr/>
      </vt:variant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mailto:ycnarang.eci@gmail.com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ADMIN</cp:lastModifiedBy>
  <cp:revision>7</cp:revision>
  <cp:lastPrinted>2017-08-04T12:16:00Z</cp:lastPrinted>
  <dcterms:created xsi:type="dcterms:W3CDTF">2017-08-04T12:17:00Z</dcterms:created>
  <dcterms:modified xsi:type="dcterms:W3CDTF">2018-11-27T08:13:00Z</dcterms:modified>
</cp:coreProperties>
</file>