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81" w:rsidRDefault="00AB7D81" w:rsidP="00AB7D81">
      <w:pPr>
        <w:pStyle w:val="western"/>
        <w:spacing w:before="0" w:beforeAutospacing="0" w:after="0" w:afterAutospacing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B7D81" w:rsidRDefault="00AB7D81" w:rsidP="00AB7D81">
      <w:pPr>
        <w:pStyle w:val="western"/>
        <w:spacing w:before="0" w:beforeAutospacing="0" w:after="0" w:afterAutospacing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B7D81" w:rsidRPr="002F4668" w:rsidRDefault="00AB7D81" w:rsidP="00AB7D81">
      <w:pPr>
        <w:pStyle w:val="western"/>
        <w:spacing w:before="0" w:beforeAutospacing="0" w:after="0" w:afterAutospacing="0" w:line="360" w:lineRule="auto"/>
        <w:ind w:left="720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D81" w:rsidTr="00AB7D81">
        <w:tc>
          <w:tcPr>
            <w:tcW w:w="9350" w:type="dxa"/>
          </w:tcPr>
          <w:p w:rsidR="00AB7D81" w:rsidRPr="00AB7D81" w:rsidRDefault="00AB7D81" w:rsidP="00AB7D81">
            <w:pPr>
              <w:spacing w:line="276" w:lineRule="auto"/>
              <w:ind w:left="360"/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AB7D81">
              <w:rPr>
                <w:rFonts w:ascii="Verdana" w:hAnsi="Verdana" w:cstheme="minorHAnsi"/>
                <w:b/>
                <w:szCs w:val="20"/>
              </w:rPr>
              <w:t>Corporate Governance and Excellence in</w:t>
            </w:r>
          </w:p>
          <w:p w:rsidR="00AB7D81" w:rsidRDefault="00AB7D81" w:rsidP="00AB7D81">
            <w:pPr>
              <w:spacing w:line="276" w:lineRule="auto"/>
              <w:ind w:left="360"/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AB7D81">
              <w:rPr>
                <w:rFonts w:ascii="Verdana" w:hAnsi="Verdana" w:cstheme="minorHAnsi"/>
                <w:b/>
                <w:szCs w:val="20"/>
              </w:rPr>
              <w:t>Management of Public Enterprises</w:t>
            </w:r>
          </w:p>
          <w:p w:rsidR="00365502" w:rsidRPr="00365502" w:rsidRDefault="00365502" w:rsidP="0036550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10"/>
                <w:szCs w:val="20"/>
                <w:lang w:eastAsia="en-IN"/>
              </w:rPr>
            </w:pPr>
          </w:p>
          <w:p w:rsidR="00365502" w:rsidRPr="002F4668" w:rsidRDefault="00365502" w:rsidP="0036550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2F4668">
              <w:rPr>
                <w:rFonts w:ascii="Verdana" w:hAnsi="Verdana" w:cstheme="minorHAnsi"/>
                <w:b/>
                <w:sz w:val="20"/>
                <w:szCs w:val="20"/>
                <w:lang w:eastAsia="en-IN"/>
              </w:rPr>
              <w:t>Duration: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0</w:t>
            </w:r>
            <w:r w:rsidRPr="002F4668">
              <w:rPr>
                <w:rFonts w:ascii="Verdana" w:hAnsi="Verdana" w:cstheme="minorHAnsi"/>
                <w:sz w:val="20"/>
                <w:szCs w:val="20"/>
                <w:lang w:eastAsia="en-IN"/>
              </w:rPr>
              <w:t>6 weeks</w:t>
            </w:r>
          </w:p>
          <w:p w:rsidR="00365502" w:rsidRPr="002F4668" w:rsidRDefault="00365502" w:rsidP="0036550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2F4668">
              <w:rPr>
                <w:rFonts w:ascii="Verdana" w:hAnsi="Verdana" w:cstheme="minorHAnsi"/>
                <w:b/>
                <w:sz w:val="20"/>
                <w:szCs w:val="20"/>
                <w:lang w:eastAsia="en-IN"/>
              </w:rPr>
              <w:t xml:space="preserve">Proposed Dates: </w:t>
            </w:r>
            <w:r>
              <w:rPr>
                <w:rFonts w:ascii="Verdana" w:hAnsi="Verdana" w:cstheme="minorHAnsi"/>
                <w:sz w:val="20"/>
                <w:szCs w:val="20"/>
                <w:lang w:eastAsia="en-IN"/>
              </w:rPr>
              <w:t>February 24</w:t>
            </w:r>
            <w:r w:rsidRPr="002F4668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2020 to </w:t>
            </w:r>
            <w:r>
              <w:rPr>
                <w:rFonts w:ascii="Verdana" w:hAnsi="Verdana" w:cstheme="minorHAnsi"/>
                <w:sz w:val="20"/>
                <w:szCs w:val="20"/>
                <w:lang w:eastAsia="en-IN"/>
              </w:rPr>
              <w:t>April</w:t>
            </w:r>
            <w:r w:rsidRPr="002F4668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lang w:eastAsia="en-IN"/>
              </w:rPr>
              <w:t>03</w:t>
            </w:r>
            <w:r w:rsidRPr="002F4668">
              <w:rPr>
                <w:rFonts w:ascii="Verdana" w:hAnsi="Verdana" w:cstheme="minorHAnsi"/>
                <w:sz w:val="20"/>
                <w:szCs w:val="20"/>
                <w:lang w:eastAsia="en-IN"/>
              </w:rPr>
              <w:t>, 2020</w:t>
            </w:r>
          </w:p>
          <w:p w:rsidR="00AB7D81" w:rsidRPr="00AB7D81" w:rsidRDefault="00AB7D81" w:rsidP="00AB7D81">
            <w:pPr>
              <w:spacing w:line="276" w:lineRule="auto"/>
              <w:ind w:left="360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AB7D81" w:rsidTr="00AB7D81">
        <w:tc>
          <w:tcPr>
            <w:tcW w:w="9350" w:type="dxa"/>
          </w:tcPr>
          <w:p w:rsidR="00AB7D81" w:rsidRDefault="00AB7D81" w:rsidP="00AB7D81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b/>
                <w:sz w:val="20"/>
                <w:szCs w:val="20"/>
              </w:rPr>
              <w:t>Course Content</w:t>
            </w:r>
            <w:r w:rsidR="00365502">
              <w:rPr>
                <w:rFonts w:ascii="Verdana" w:hAnsi="Verdana" w:cstheme="minorHAnsi"/>
                <w:b/>
                <w:sz w:val="20"/>
                <w:szCs w:val="20"/>
              </w:rPr>
              <w:t>s</w:t>
            </w:r>
            <w:r w:rsidRPr="002F4668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  <w:p w:rsidR="00AB7D81" w:rsidRPr="004E5B3A" w:rsidRDefault="00AB7D81" w:rsidP="00AB7D81">
            <w:pPr>
              <w:pStyle w:val="western"/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b/>
                <w:sz w:val="10"/>
                <w:szCs w:val="20"/>
              </w:rPr>
            </w:pPr>
          </w:p>
          <w:p w:rsidR="00AB7D81" w:rsidRPr="002F4668" w:rsidRDefault="00AB7D81" w:rsidP="00AB7D81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>Sensitization about Indian Culture</w:t>
            </w:r>
          </w:p>
          <w:p w:rsidR="00AB7D81" w:rsidRPr="002F4668" w:rsidRDefault="00AB7D81" w:rsidP="00AB7D8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 Role and Relevance of </w:t>
            </w:r>
            <w:r>
              <w:rPr>
                <w:rFonts w:ascii="Verdana" w:hAnsi="Verdana" w:cstheme="minorHAnsi"/>
                <w:sz w:val="20"/>
                <w:szCs w:val="20"/>
              </w:rPr>
              <w:t>Public Sector Enterprises (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>PSEs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</w:p>
          <w:p w:rsidR="00AB7D81" w:rsidRPr="002F4668" w:rsidRDefault="00AB7D81" w:rsidP="00AB7D8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>Performance and Performance evaluation of PSEs</w:t>
            </w:r>
          </w:p>
          <w:p w:rsidR="00AB7D81" w:rsidRPr="002F4668" w:rsidRDefault="00AB7D81" w:rsidP="00AB7D8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Reforms and roadmap of PSEs </w:t>
            </w:r>
          </w:p>
          <w:p w:rsidR="00AB7D81" w:rsidRPr="002F4668" w:rsidRDefault="00AB7D81" w:rsidP="00AB7D8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>Issues &amp; Challenges in CSR and Sustainability</w:t>
            </w:r>
          </w:p>
          <w:p w:rsidR="00AB7D81" w:rsidRPr="002F4668" w:rsidRDefault="00AB7D81" w:rsidP="00AB7D8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>Effective Corporate Governance</w:t>
            </w:r>
          </w:p>
          <w:p w:rsidR="00AB7D81" w:rsidRPr="002F4668" w:rsidRDefault="00AB7D81" w:rsidP="00AB7D8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 Role of Board and Delegation of Powers</w:t>
            </w:r>
          </w:p>
          <w:p w:rsidR="00AB7D81" w:rsidRPr="002F4668" w:rsidRDefault="00AB7D81" w:rsidP="00AB7D8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>Emerging Role of Independent Directors</w:t>
            </w:r>
          </w:p>
          <w:p w:rsidR="00AB7D81" w:rsidRPr="002F4668" w:rsidRDefault="00AB7D81" w:rsidP="00AB7D8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>Issues and Challenges in Good Governance</w:t>
            </w:r>
          </w:p>
          <w:p w:rsidR="00AB7D81" w:rsidRDefault="00AB7D81" w:rsidP="00AB7D81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Individual &amp; Group Assignments for </w:t>
            </w:r>
            <w:r>
              <w:rPr>
                <w:rFonts w:ascii="Verdana" w:hAnsi="Verdana" w:cstheme="minorHAnsi"/>
                <w:sz w:val="20"/>
                <w:szCs w:val="20"/>
              </w:rPr>
              <w:t>d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esigning managerial </w:t>
            </w:r>
            <w:r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xcellence </w:t>
            </w:r>
            <w:r>
              <w:rPr>
                <w:rFonts w:ascii="Verdana" w:hAnsi="Verdana" w:cstheme="minorHAnsi"/>
                <w:sz w:val="20"/>
                <w:szCs w:val="20"/>
              </w:rPr>
              <w:t>m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>odels</w:t>
            </w:r>
          </w:p>
          <w:p w:rsidR="00AB7D81" w:rsidRPr="00AB7D81" w:rsidRDefault="00AB7D81" w:rsidP="00AB7D81">
            <w:pPr>
              <w:pStyle w:val="ListParagraph"/>
              <w:numPr>
                <w:ilvl w:val="0"/>
                <w:numId w:val="1"/>
              </w:numPr>
            </w:pPr>
            <w:r w:rsidRPr="00AB7D81">
              <w:rPr>
                <w:rFonts w:ascii="Verdana" w:hAnsi="Verdana" w:cstheme="minorHAnsi"/>
                <w:sz w:val="20"/>
                <w:szCs w:val="20"/>
              </w:rPr>
              <w:t>Study tour for orientation and practical exposure including outstation visit to a PSE plant and some local companies (Local and outstation)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AB7D81" w:rsidRDefault="00AB7D81" w:rsidP="00AB7D81">
            <w:pPr>
              <w:pStyle w:val="ListParagraph"/>
            </w:pPr>
          </w:p>
        </w:tc>
      </w:tr>
    </w:tbl>
    <w:p w:rsidR="00AB7D81" w:rsidRDefault="00AB7D81"/>
    <w:sectPr w:rsidR="00AB7D81" w:rsidSect="00AB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EC4"/>
    <w:multiLevelType w:val="hybridMultilevel"/>
    <w:tmpl w:val="709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2B84"/>
    <w:multiLevelType w:val="hybridMultilevel"/>
    <w:tmpl w:val="EE9A2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81"/>
    <w:rsid w:val="00365502"/>
    <w:rsid w:val="00791DDF"/>
    <w:rsid w:val="00AB7D81"/>
    <w:rsid w:val="00C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32FB"/>
  <w15:chartTrackingRefBased/>
  <w15:docId w15:val="{292D1965-4A56-4480-9B50-295E84C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B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A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jiji</dc:creator>
  <cp:keywords/>
  <dc:description/>
  <cp:lastModifiedBy>jiji</cp:lastModifiedBy>
  <cp:revision>3</cp:revision>
  <dcterms:created xsi:type="dcterms:W3CDTF">2019-10-24T09:34:00Z</dcterms:created>
  <dcterms:modified xsi:type="dcterms:W3CDTF">2019-10-31T10:20:00Z</dcterms:modified>
</cp:coreProperties>
</file>