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1E65E3" w:rsidRPr="001E65E3" w:rsidTr="001E65E3">
        <w:tc>
          <w:tcPr>
            <w:tcW w:w="9990" w:type="dxa"/>
          </w:tcPr>
          <w:p w:rsidR="001E65E3" w:rsidRPr="001E65E3" w:rsidRDefault="001E65E3" w:rsidP="001E65E3">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Proposed Training Agenda for 10 day Training Program on Investigation of Anti Corruption Cases including Procurement and Contract Frauds</w:t>
            </w:r>
          </w:p>
        </w:tc>
      </w:tr>
      <w:tr w:rsidR="001E65E3" w:rsidRPr="001E65E3" w:rsidTr="001E65E3">
        <w:tc>
          <w:tcPr>
            <w:tcW w:w="9990" w:type="dxa"/>
          </w:tcPr>
          <w:p w:rsidR="001E65E3" w:rsidRPr="001E65E3" w:rsidRDefault="001E65E3" w:rsidP="001E65E3">
            <w:pPr>
              <w:spacing w:after="0" w:line="240" w:lineRule="auto"/>
              <w:jc w:val="center"/>
              <w:rPr>
                <w:rFonts w:ascii="Arial" w:eastAsia="Times New Roman" w:hAnsi="Arial" w:cs="Arial"/>
                <w:b/>
                <w:bCs/>
                <w:sz w:val="24"/>
                <w:szCs w:val="24"/>
              </w:rPr>
            </w:pPr>
            <w:r w:rsidRPr="001E65E3">
              <w:rPr>
                <w:rFonts w:ascii="Arial" w:eastAsia="Times New Roman" w:hAnsi="Arial" w:cs="Arial"/>
                <w:b/>
                <w:bCs/>
                <w:sz w:val="24"/>
                <w:szCs w:val="24"/>
              </w:rPr>
              <w:t>Topic</w:t>
            </w:r>
          </w:p>
        </w:tc>
      </w:tr>
      <w:tr w:rsidR="001E65E3" w:rsidRPr="001E65E3" w:rsidTr="001E65E3">
        <w:tc>
          <w:tcPr>
            <w:tcW w:w="9990" w:type="dxa"/>
          </w:tcPr>
          <w:p w:rsidR="001E65E3" w:rsidRPr="001E65E3" w:rsidRDefault="001E65E3" w:rsidP="001E65E3">
            <w:pPr>
              <w:pStyle w:val="DefaultText"/>
              <w:jc w:val="both"/>
              <w:rPr>
                <w:rFonts w:ascii="Arial" w:hAnsi="Arial" w:cs="Arial"/>
              </w:rPr>
            </w:pPr>
            <w:r w:rsidRPr="001E65E3">
              <w:rPr>
                <w:rFonts w:ascii="Arial" w:hAnsi="Arial" w:cs="Arial"/>
              </w:rPr>
              <w:t>Registration &amp; Briefing</w:t>
            </w:r>
          </w:p>
        </w:tc>
      </w:tr>
      <w:tr w:rsidR="001E65E3" w:rsidRPr="001E65E3" w:rsidTr="001E65E3">
        <w:tc>
          <w:tcPr>
            <w:tcW w:w="9990" w:type="dxa"/>
          </w:tcPr>
          <w:p w:rsidR="001E65E3" w:rsidRPr="001E65E3" w:rsidRDefault="001E65E3" w:rsidP="001E65E3">
            <w:pPr>
              <w:pStyle w:val="DefaultText"/>
              <w:jc w:val="both"/>
              <w:rPr>
                <w:rFonts w:ascii="Arial" w:hAnsi="Arial" w:cs="Arial"/>
              </w:rPr>
            </w:pPr>
            <w:r w:rsidRPr="001E65E3">
              <w:rPr>
                <w:rFonts w:ascii="Arial" w:hAnsi="Arial" w:cs="Arial"/>
              </w:rPr>
              <w:t>Inaugural Address</w:t>
            </w:r>
          </w:p>
        </w:tc>
      </w:tr>
      <w:tr w:rsidR="001E65E3" w:rsidRPr="001E65E3" w:rsidTr="001E65E3">
        <w:tc>
          <w:tcPr>
            <w:tcW w:w="9990" w:type="dxa"/>
          </w:tcPr>
          <w:p w:rsidR="001E65E3" w:rsidRPr="001E65E3" w:rsidRDefault="001E65E3" w:rsidP="001E65E3">
            <w:pPr>
              <w:pStyle w:val="ListParagraph"/>
              <w:numPr>
                <w:ilvl w:val="0"/>
                <w:numId w:val="7"/>
              </w:numPr>
              <w:spacing w:after="0" w:line="240" w:lineRule="auto"/>
              <w:ind w:left="402"/>
              <w:jc w:val="both"/>
              <w:rPr>
                <w:rFonts w:ascii="Arial" w:hAnsi="Arial" w:cs="Arial"/>
                <w:sz w:val="24"/>
                <w:szCs w:val="24"/>
              </w:rPr>
            </w:pPr>
            <w:r w:rsidRPr="001E65E3">
              <w:rPr>
                <w:rFonts w:ascii="Arial" w:hAnsi="Arial" w:cs="Arial"/>
                <w:sz w:val="24"/>
                <w:szCs w:val="24"/>
              </w:rPr>
              <w:t>Examination of Complainant in Bribery cases</w:t>
            </w:r>
          </w:p>
          <w:p w:rsidR="001E65E3" w:rsidRPr="001E65E3" w:rsidRDefault="001E65E3" w:rsidP="001E65E3">
            <w:pPr>
              <w:pStyle w:val="ListParagraph"/>
              <w:numPr>
                <w:ilvl w:val="0"/>
                <w:numId w:val="7"/>
              </w:numPr>
              <w:spacing w:after="0" w:line="240" w:lineRule="auto"/>
              <w:ind w:left="402"/>
              <w:jc w:val="both"/>
              <w:rPr>
                <w:rFonts w:ascii="Arial" w:hAnsi="Arial" w:cs="Arial"/>
                <w:sz w:val="24"/>
                <w:szCs w:val="24"/>
              </w:rPr>
            </w:pPr>
            <w:r w:rsidRPr="001E65E3">
              <w:rPr>
                <w:rFonts w:ascii="Arial" w:hAnsi="Arial" w:cs="Arial"/>
                <w:sz w:val="24"/>
                <w:szCs w:val="24"/>
              </w:rPr>
              <w:t>Verification of Complaint in Bribery cases</w:t>
            </w:r>
          </w:p>
        </w:tc>
      </w:tr>
      <w:tr w:rsidR="001E65E3" w:rsidRPr="001E65E3" w:rsidTr="001E65E3">
        <w:tc>
          <w:tcPr>
            <w:tcW w:w="9990" w:type="dxa"/>
          </w:tcPr>
          <w:p w:rsidR="001E65E3" w:rsidRPr="001E65E3" w:rsidRDefault="001E65E3" w:rsidP="001E65E3">
            <w:pPr>
              <w:pStyle w:val="ListParagraph"/>
              <w:numPr>
                <w:ilvl w:val="0"/>
                <w:numId w:val="10"/>
              </w:numPr>
              <w:spacing w:after="0" w:line="240" w:lineRule="auto"/>
              <w:ind w:left="383"/>
              <w:jc w:val="both"/>
              <w:rPr>
                <w:rFonts w:ascii="Arial" w:hAnsi="Arial" w:cs="Arial"/>
                <w:sz w:val="24"/>
                <w:szCs w:val="24"/>
              </w:rPr>
            </w:pPr>
            <w:r w:rsidRPr="001E65E3">
              <w:rPr>
                <w:rFonts w:ascii="Arial" w:hAnsi="Arial" w:cs="Arial"/>
                <w:sz w:val="24"/>
                <w:szCs w:val="24"/>
              </w:rPr>
              <w:t>Surveillance and Secret Enquiries/Verification in Corruption Cases</w:t>
            </w:r>
          </w:p>
          <w:p w:rsidR="001E65E3" w:rsidRPr="001E65E3" w:rsidRDefault="001E65E3" w:rsidP="001E65E3">
            <w:pPr>
              <w:pStyle w:val="ListParagraph"/>
              <w:numPr>
                <w:ilvl w:val="0"/>
                <w:numId w:val="10"/>
              </w:numPr>
              <w:spacing w:after="0" w:line="240" w:lineRule="auto"/>
              <w:ind w:left="383"/>
              <w:jc w:val="both"/>
              <w:rPr>
                <w:rFonts w:ascii="Arial" w:hAnsi="Arial" w:cs="Arial"/>
                <w:sz w:val="24"/>
                <w:szCs w:val="24"/>
              </w:rPr>
            </w:pPr>
            <w:r w:rsidRPr="001E65E3">
              <w:rPr>
                <w:rFonts w:ascii="Arial" w:hAnsi="Arial" w:cs="Arial"/>
                <w:sz w:val="24"/>
                <w:szCs w:val="24"/>
              </w:rPr>
              <w:t>Detection of Hidden Assets during Verification</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Investigation of Bribery Cases – Taking specimen voice, sending exhibits to Forensic Lab for chemical and voice examination, proving motive and posting, examination of witnesses, CDRs evidence</w:t>
            </w:r>
          </w:p>
        </w:tc>
      </w:tr>
      <w:tr w:rsidR="001E65E3" w:rsidRPr="001E65E3" w:rsidTr="001E65E3">
        <w:tc>
          <w:tcPr>
            <w:tcW w:w="9990" w:type="dxa"/>
          </w:tcPr>
          <w:p w:rsidR="001E65E3" w:rsidRPr="001E65E3" w:rsidRDefault="001E65E3" w:rsidP="001E65E3">
            <w:pPr>
              <w:pStyle w:val="ListParagraph"/>
              <w:spacing w:after="0" w:line="240" w:lineRule="auto"/>
              <w:ind w:left="0"/>
              <w:jc w:val="both"/>
              <w:rPr>
                <w:rFonts w:ascii="Arial" w:hAnsi="Arial" w:cs="Arial"/>
                <w:sz w:val="24"/>
                <w:szCs w:val="24"/>
              </w:rPr>
            </w:pPr>
            <w:r w:rsidRPr="001E65E3">
              <w:rPr>
                <w:rFonts w:ascii="Arial" w:hAnsi="Arial" w:cs="Arial"/>
                <w:sz w:val="24"/>
                <w:szCs w:val="24"/>
              </w:rPr>
              <w:t>Comparative Study – Anti Corruption Laws in India and Bangladesh</w:t>
            </w:r>
          </w:p>
        </w:tc>
      </w:tr>
      <w:tr w:rsidR="001E65E3" w:rsidRPr="001E65E3" w:rsidTr="001E65E3">
        <w:trPr>
          <w:trHeight w:val="476"/>
        </w:trPr>
        <w:tc>
          <w:tcPr>
            <w:tcW w:w="9990" w:type="dxa"/>
          </w:tcPr>
          <w:p w:rsidR="001E65E3" w:rsidRPr="001E65E3" w:rsidRDefault="001E65E3" w:rsidP="001E65E3">
            <w:pPr>
              <w:spacing w:after="0" w:line="240" w:lineRule="auto"/>
              <w:jc w:val="both"/>
              <w:rPr>
                <w:rFonts w:ascii="Arial" w:eastAsia="Times New Roman" w:hAnsi="Arial" w:cs="Arial"/>
                <w:b/>
                <w:bCs/>
                <w:sz w:val="24"/>
                <w:szCs w:val="24"/>
                <w:u w:val="single"/>
              </w:rPr>
            </w:pPr>
            <w:r w:rsidRPr="001E65E3">
              <w:rPr>
                <w:rFonts w:ascii="Arial" w:eastAsia="Times New Roman" w:hAnsi="Arial" w:cs="Arial"/>
                <w:b/>
                <w:bCs/>
                <w:sz w:val="24"/>
                <w:szCs w:val="24"/>
                <w:u w:val="single"/>
              </w:rPr>
              <w:t>Dummy Exercise – Bribery Cases</w:t>
            </w:r>
          </w:p>
          <w:p w:rsidR="001E65E3" w:rsidRPr="001E65E3" w:rsidRDefault="001E65E3" w:rsidP="001E65E3">
            <w:pPr>
              <w:pStyle w:val="ListParagraph"/>
              <w:numPr>
                <w:ilvl w:val="0"/>
                <w:numId w:val="1"/>
              </w:numPr>
              <w:spacing w:after="0" w:line="240" w:lineRule="auto"/>
              <w:ind w:left="383"/>
              <w:jc w:val="both"/>
              <w:rPr>
                <w:rFonts w:ascii="Arial" w:hAnsi="Arial" w:cs="Arial"/>
                <w:sz w:val="24"/>
                <w:szCs w:val="24"/>
              </w:rPr>
            </w:pPr>
            <w:r w:rsidRPr="001E65E3">
              <w:rPr>
                <w:rFonts w:ascii="Arial" w:hAnsi="Arial" w:cs="Arial"/>
                <w:sz w:val="24"/>
                <w:szCs w:val="24"/>
              </w:rPr>
              <w:t xml:space="preserve">Formation of Teams </w:t>
            </w:r>
          </w:p>
          <w:p w:rsidR="001E65E3" w:rsidRPr="001E65E3" w:rsidRDefault="001E65E3" w:rsidP="001E65E3">
            <w:pPr>
              <w:pStyle w:val="ListParagraph"/>
              <w:numPr>
                <w:ilvl w:val="0"/>
                <w:numId w:val="1"/>
              </w:numPr>
              <w:spacing w:after="0" w:line="240" w:lineRule="auto"/>
              <w:ind w:left="383"/>
              <w:jc w:val="both"/>
              <w:rPr>
                <w:rFonts w:ascii="Arial" w:hAnsi="Arial" w:cs="Arial"/>
                <w:sz w:val="24"/>
                <w:szCs w:val="24"/>
              </w:rPr>
            </w:pPr>
            <w:r w:rsidRPr="001E65E3">
              <w:rPr>
                <w:rFonts w:ascii="Arial" w:hAnsi="Arial" w:cs="Arial"/>
                <w:sz w:val="24"/>
                <w:szCs w:val="24"/>
              </w:rPr>
              <w:t>Preparation &amp; Submission of Verification Report in Bribery cases</w:t>
            </w:r>
          </w:p>
        </w:tc>
      </w:tr>
      <w:tr w:rsidR="001E65E3" w:rsidRPr="001E65E3" w:rsidTr="001E65E3">
        <w:tc>
          <w:tcPr>
            <w:tcW w:w="9990" w:type="dxa"/>
          </w:tcPr>
          <w:p w:rsidR="001E65E3" w:rsidRPr="001E65E3" w:rsidRDefault="001E65E3" w:rsidP="001E65E3">
            <w:pPr>
              <w:pStyle w:val="ListParagraph"/>
              <w:spacing w:after="0" w:line="240" w:lineRule="auto"/>
              <w:ind w:left="0"/>
              <w:jc w:val="both"/>
              <w:rPr>
                <w:rFonts w:ascii="Arial" w:hAnsi="Arial" w:cs="Arial"/>
                <w:sz w:val="24"/>
                <w:szCs w:val="24"/>
              </w:rPr>
            </w:pPr>
            <w:r w:rsidRPr="001E65E3">
              <w:rPr>
                <w:rFonts w:ascii="Arial" w:hAnsi="Arial" w:cs="Arial"/>
                <w:sz w:val="24"/>
                <w:szCs w:val="24"/>
              </w:rPr>
              <w:t>Pre-Trap Proceedings with dummy exercise</w:t>
            </w:r>
          </w:p>
        </w:tc>
      </w:tr>
      <w:tr w:rsidR="001E65E3" w:rsidRPr="001E65E3" w:rsidTr="001E65E3">
        <w:tc>
          <w:tcPr>
            <w:tcW w:w="9990" w:type="dxa"/>
          </w:tcPr>
          <w:p w:rsidR="001E65E3" w:rsidRPr="001E65E3" w:rsidRDefault="001E65E3" w:rsidP="001E65E3">
            <w:pPr>
              <w:pStyle w:val="ListParagraph"/>
              <w:spacing w:after="0" w:line="240" w:lineRule="auto"/>
              <w:ind w:left="0"/>
              <w:jc w:val="both"/>
              <w:rPr>
                <w:rFonts w:ascii="Arial" w:hAnsi="Arial" w:cs="Arial"/>
                <w:sz w:val="24"/>
                <w:szCs w:val="24"/>
              </w:rPr>
            </w:pPr>
            <w:r w:rsidRPr="001E65E3">
              <w:rPr>
                <w:rFonts w:ascii="Arial" w:hAnsi="Arial" w:cs="Arial"/>
                <w:sz w:val="24"/>
                <w:szCs w:val="24"/>
              </w:rPr>
              <w:t xml:space="preserve">Execution of Trap, Sequence of recovery, Preparation of Post Trap </w:t>
            </w:r>
            <w:proofErr w:type="spellStart"/>
            <w:r w:rsidRPr="001E65E3">
              <w:rPr>
                <w:rFonts w:ascii="Arial" w:hAnsi="Arial" w:cs="Arial"/>
                <w:sz w:val="24"/>
                <w:szCs w:val="24"/>
              </w:rPr>
              <w:t>Panchnama</w:t>
            </w:r>
            <w:proofErr w:type="spellEnd"/>
            <w:r w:rsidRPr="001E65E3">
              <w:rPr>
                <w:rFonts w:ascii="Arial" w:hAnsi="Arial" w:cs="Arial"/>
                <w:sz w:val="24"/>
                <w:szCs w:val="24"/>
              </w:rPr>
              <w:t xml:space="preserve">, Site Plan: Importance of Time Log, ensure contents of transcript in sync with </w:t>
            </w:r>
            <w:proofErr w:type="spellStart"/>
            <w:r w:rsidRPr="001E65E3">
              <w:rPr>
                <w:rFonts w:ascii="Arial" w:hAnsi="Arial" w:cs="Arial"/>
                <w:sz w:val="24"/>
                <w:szCs w:val="24"/>
              </w:rPr>
              <w:t>Panchnama</w:t>
            </w:r>
            <w:proofErr w:type="spellEnd"/>
            <w:r w:rsidRPr="001E65E3">
              <w:rPr>
                <w:rFonts w:ascii="Arial" w:hAnsi="Arial" w:cs="Arial"/>
                <w:sz w:val="24"/>
                <w:szCs w:val="24"/>
              </w:rPr>
              <w:t>.</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Dummy Exercise – Participants will lay a Trap and prepare Post Trap Memo</w:t>
            </w:r>
          </w:p>
        </w:tc>
      </w:tr>
      <w:tr w:rsidR="001E65E3" w:rsidRPr="001E65E3" w:rsidTr="001E65E3">
        <w:trPr>
          <w:trHeight w:val="1025"/>
        </w:trPr>
        <w:tc>
          <w:tcPr>
            <w:tcW w:w="9990" w:type="dxa"/>
          </w:tcPr>
          <w:p w:rsidR="001E65E3" w:rsidRPr="001E65E3" w:rsidRDefault="001E65E3" w:rsidP="001E65E3">
            <w:pPr>
              <w:pStyle w:val="ListParagraph"/>
              <w:numPr>
                <w:ilvl w:val="0"/>
                <w:numId w:val="2"/>
              </w:numPr>
              <w:spacing w:after="0" w:line="240" w:lineRule="auto"/>
              <w:ind w:left="342"/>
              <w:jc w:val="both"/>
              <w:rPr>
                <w:rFonts w:ascii="Arial" w:hAnsi="Arial" w:cs="Arial"/>
                <w:sz w:val="24"/>
                <w:szCs w:val="24"/>
              </w:rPr>
            </w:pPr>
            <w:r w:rsidRPr="001E65E3">
              <w:rPr>
                <w:rFonts w:ascii="Arial" w:hAnsi="Arial" w:cs="Arial"/>
                <w:sz w:val="24"/>
                <w:szCs w:val="24"/>
              </w:rPr>
              <w:t>Importance of search in Disproportionate Assets cases, scrutiny of document during search for further disclosure of assets, preparation of Inventory.</w:t>
            </w:r>
          </w:p>
          <w:p w:rsidR="001E65E3" w:rsidRPr="001E65E3" w:rsidRDefault="001E65E3" w:rsidP="001E65E3">
            <w:pPr>
              <w:pStyle w:val="ListParagraph"/>
              <w:numPr>
                <w:ilvl w:val="0"/>
                <w:numId w:val="2"/>
              </w:numPr>
              <w:spacing w:after="0" w:line="240" w:lineRule="auto"/>
              <w:ind w:left="342"/>
              <w:jc w:val="both"/>
              <w:rPr>
                <w:rFonts w:ascii="Arial" w:hAnsi="Arial" w:cs="Arial"/>
                <w:sz w:val="24"/>
                <w:szCs w:val="24"/>
              </w:rPr>
            </w:pPr>
            <w:r w:rsidRPr="001E65E3">
              <w:rPr>
                <w:rFonts w:ascii="Arial" w:hAnsi="Arial" w:cs="Arial"/>
                <w:sz w:val="24"/>
                <w:szCs w:val="24"/>
              </w:rPr>
              <w:t xml:space="preserve">Case Study where good search helped in detecting new Assets. Letters to Banks. </w:t>
            </w:r>
          </w:p>
          <w:p w:rsidR="001E65E3" w:rsidRPr="001E65E3" w:rsidRDefault="001E65E3" w:rsidP="001E65E3">
            <w:pPr>
              <w:pStyle w:val="ListParagraph"/>
              <w:numPr>
                <w:ilvl w:val="0"/>
                <w:numId w:val="2"/>
              </w:numPr>
              <w:spacing w:after="0" w:line="240" w:lineRule="auto"/>
              <w:ind w:left="342"/>
              <w:jc w:val="both"/>
              <w:rPr>
                <w:rFonts w:ascii="Arial" w:hAnsi="Arial" w:cs="Arial"/>
                <w:sz w:val="24"/>
                <w:szCs w:val="24"/>
              </w:rPr>
            </w:pPr>
            <w:r w:rsidRPr="001E65E3">
              <w:rPr>
                <w:rFonts w:ascii="Arial" w:hAnsi="Arial" w:cs="Arial"/>
                <w:sz w:val="24"/>
                <w:szCs w:val="24"/>
              </w:rPr>
              <w:t>Difficulties which may occur during searches</w:t>
            </w:r>
          </w:p>
        </w:tc>
      </w:tr>
      <w:tr w:rsidR="001E65E3" w:rsidRPr="001E65E3" w:rsidTr="001E65E3">
        <w:tc>
          <w:tcPr>
            <w:tcW w:w="9990" w:type="dxa"/>
          </w:tcPr>
          <w:p w:rsidR="001E65E3" w:rsidRPr="001E65E3" w:rsidRDefault="001E65E3" w:rsidP="001E65E3">
            <w:pPr>
              <w:pStyle w:val="ListParagraph"/>
              <w:numPr>
                <w:ilvl w:val="0"/>
                <w:numId w:val="1"/>
              </w:numPr>
              <w:spacing w:after="0" w:line="240" w:lineRule="auto"/>
              <w:ind w:left="383"/>
              <w:jc w:val="both"/>
              <w:rPr>
                <w:rFonts w:ascii="Arial" w:hAnsi="Arial" w:cs="Arial"/>
                <w:sz w:val="24"/>
                <w:szCs w:val="24"/>
              </w:rPr>
            </w:pPr>
            <w:r w:rsidRPr="001E65E3">
              <w:rPr>
                <w:rFonts w:ascii="Arial" w:hAnsi="Arial" w:cs="Arial"/>
                <w:sz w:val="24"/>
                <w:szCs w:val="24"/>
              </w:rPr>
              <w:t xml:space="preserve">ABCD Method of analysing to find whether the assets/ expenditure acquired/ incurred by a public servant and others on his behalf are more than his income. </w:t>
            </w:r>
          </w:p>
          <w:p w:rsidR="001E65E3" w:rsidRPr="001E65E3" w:rsidRDefault="001E65E3" w:rsidP="001E65E3">
            <w:pPr>
              <w:pStyle w:val="ListParagraph"/>
              <w:numPr>
                <w:ilvl w:val="0"/>
                <w:numId w:val="1"/>
              </w:numPr>
              <w:spacing w:after="0" w:line="240" w:lineRule="auto"/>
              <w:ind w:left="383"/>
              <w:jc w:val="both"/>
              <w:rPr>
                <w:rFonts w:ascii="Arial" w:hAnsi="Arial" w:cs="Arial"/>
                <w:sz w:val="24"/>
                <w:szCs w:val="24"/>
              </w:rPr>
            </w:pPr>
            <w:r w:rsidRPr="001E65E3">
              <w:rPr>
                <w:rFonts w:ascii="Arial" w:hAnsi="Arial" w:cs="Arial"/>
                <w:sz w:val="24"/>
                <w:szCs w:val="24"/>
              </w:rPr>
              <w:t xml:space="preserve">Statements A, B, C and D and check period. </w:t>
            </w:r>
          </w:p>
          <w:p w:rsidR="001E65E3" w:rsidRPr="001E65E3" w:rsidRDefault="001E65E3" w:rsidP="001E65E3">
            <w:pPr>
              <w:pStyle w:val="ListParagraph"/>
              <w:numPr>
                <w:ilvl w:val="0"/>
                <w:numId w:val="1"/>
              </w:numPr>
              <w:spacing w:after="0" w:line="240" w:lineRule="auto"/>
              <w:ind w:left="383"/>
              <w:jc w:val="both"/>
              <w:rPr>
                <w:rFonts w:ascii="Arial" w:hAnsi="Arial" w:cs="Arial"/>
                <w:sz w:val="24"/>
                <w:szCs w:val="24"/>
              </w:rPr>
            </w:pPr>
            <w:r w:rsidRPr="001E65E3">
              <w:rPr>
                <w:rFonts w:ascii="Arial" w:hAnsi="Arial" w:cs="Arial"/>
                <w:sz w:val="24"/>
                <w:szCs w:val="24"/>
              </w:rPr>
              <w:t xml:space="preserve">Entries in Statements A, B, C and D. </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Types of documents and authorities concerned for collection of documents in respect of immovable properties, Bank balances, Loans, share investments and how to include their figures in Statement A, B, C and D as well as inclusion of inventory in Assets.</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Types of documents and authorities concerned for collection of documents in respect Income and expenditure, Non – verifiable expenditure, Net salary as income and how to include their figures in Statement A, B, C and D.</w:t>
            </w:r>
          </w:p>
        </w:tc>
      </w:tr>
      <w:tr w:rsidR="001E65E3" w:rsidRPr="001E65E3" w:rsidTr="001E65E3">
        <w:tc>
          <w:tcPr>
            <w:tcW w:w="9990" w:type="dxa"/>
          </w:tcPr>
          <w:p w:rsidR="001E65E3" w:rsidRPr="001E65E3" w:rsidRDefault="001E65E3" w:rsidP="001E65E3">
            <w:pPr>
              <w:pStyle w:val="ListParagraph"/>
              <w:numPr>
                <w:ilvl w:val="0"/>
                <w:numId w:val="3"/>
              </w:numPr>
              <w:spacing w:after="0" w:line="240" w:lineRule="auto"/>
              <w:ind w:left="402"/>
              <w:jc w:val="both"/>
              <w:rPr>
                <w:rFonts w:ascii="Arial" w:hAnsi="Arial" w:cs="Arial"/>
                <w:sz w:val="24"/>
                <w:szCs w:val="24"/>
              </w:rPr>
            </w:pPr>
            <w:r w:rsidRPr="001E65E3">
              <w:rPr>
                <w:rFonts w:ascii="Arial" w:hAnsi="Arial" w:cs="Arial"/>
                <w:sz w:val="24"/>
                <w:szCs w:val="24"/>
              </w:rPr>
              <w:t xml:space="preserve">Investigation to prove property acquired in the names of others with case study </w:t>
            </w:r>
          </w:p>
          <w:p w:rsidR="001E65E3" w:rsidRPr="001E65E3" w:rsidRDefault="001E65E3" w:rsidP="001E65E3">
            <w:pPr>
              <w:pStyle w:val="ListParagraph"/>
              <w:numPr>
                <w:ilvl w:val="0"/>
                <w:numId w:val="3"/>
              </w:numPr>
              <w:spacing w:after="0" w:line="240" w:lineRule="auto"/>
              <w:ind w:left="402"/>
              <w:jc w:val="both"/>
              <w:rPr>
                <w:rFonts w:ascii="Arial" w:hAnsi="Arial" w:cs="Arial"/>
                <w:sz w:val="24"/>
                <w:szCs w:val="24"/>
              </w:rPr>
            </w:pPr>
            <w:r w:rsidRPr="001E65E3">
              <w:rPr>
                <w:rFonts w:ascii="Arial" w:hAnsi="Arial" w:cs="Arial"/>
                <w:sz w:val="24"/>
                <w:szCs w:val="24"/>
              </w:rPr>
              <w:t>Investigation of purchase is undervalued in Sale deed and balance is given in cash.</w:t>
            </w:r>
          </w:p>
          <w:p w:rsidR="001E65E3" w:rsidRPr="001E65E3" w:rsidRDefault="001E65E3" w:rsidP="001E65E3">
            <w:pPr>
              <w:pStyle w:val="ListParagraph"/>
              <w:numPr>
                <w:ilvl w:val="0"/>
                <w:numId w:val="3"/>
              </w:numPr>
              <w:spacing w:after="0" w:line="240" w:lineRule="auto"/>
              <w:ind w:left="402"/>
              <w:jc w:val="both"/>
              <w:rPr>
                <w:rFonts w:ascii="Arial" w:hAnsi="Arial" w:cs="Arial"/>
                <w:sz w:val="24"/>
                <w:szCs w:val="24"/>
              </w:rPr>
            </w:pPr>
            <w:r w:rsidRPr="001E65E3">
              <w:rPr>
                <w:rFonts w:ascii="Arial" w:hAnsi="Arial" w:cs="Arial"/>
                <w:sz w:val="24"/>
                <w:szCs w:val="24"/>
              </w:rPr>
              <w:t>Compilation of Important judgments on Disproportionate Assets</w:t>
            </w:r>
          </w:p>
          <w:p w:rsidR="001E65E3" w:rsidRPr="001E65E3" w:rsidRDefault="001E65E3" w:rsidP="001E65E3">
            <w:pPr>
              <w:pStyle w:val="ListParagraph"/>
              <w:numPr>
                <w:ilvl w:val="0"/>
                <w:numId w:val="3"/>
              </w:numPr>
              <w:spacing w:after="0" w:line="240" w:lineRule="auto"/>
              <w:ind w:left="402"/>
              <w:jc w:val="both"/>
              <w:rPr>
                <w:rFonts w:ascii="Arial" w:hAnsi="Arial" w:cs="Arial"/>
                <w:sz w:val="24"/>
                <w:szCs w:val="24"/>
              </w:rPr>
            </w:pPr>
            <w:r w:rsidRPr="001E65E3">
              <w:rPr>
                <w:rFonts w:ascii="Arial" w:hAnsi="Arial" w:cs="Arial"/>
                <w:sz w:val="24"/>
                <w:szCs w:val="24"/>
              </w:rPr>
              <w:t>Problems in Investigation of Disproportionate Assets cases.</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Calculation of Disproportionate Assets of a dummy case.</w:t>
            </w:r>
          </w:p>
        </w:tc>
      </w:tr>
      <w:tr w:rsidR="001E65E3" w:rsidRPr="001E65E3" w:rsidTr="001E65E3">
        <w:trPr>
          <w:trHeight w:val="1655"/>
        </w:trPr>
        <w:tc>
          <w:tcPr>
            <w:tcW w:w="9990" w:type="dxa"/>
          </w:tcPr>
          <w:p w:rsidR="001E65E3" w:rsidRPr="001E65E3" w:rsidRDefault="001E65E3" w:rsidP="001E65E3">
            <w:pPr>
              <w:pStyle w:val="ListParagraph"/>
              <w:numPr>
                <w:ilvl w:val="0"/>
                <w:numId w:val="4"/>
              </w:numPr>
              <w:spacing w:after="0" w:line="240" w:lineRule="auto"/>
              <w:ind w:left="432"/>
              <w:jc w:val="both"/>
              <w:rPr>
                <w:rFonts w:ascii="Arial" w:hAnsi="Arial" w:cs="Arial"/>
                <w:sz w:val="24"/>
                <w:szCs w:val="24"/>
              </w:rPr>
            </w:pPr>
            <w:r w:rsidRPr="001E65E3">
              <w:rPr>
                <w:rFonts w:ascii="Arial" w:hAnsi="Arial" w:cs="Arial"/>
                <w:sz w:val="24"/>
                <w:szCs w:val="24"/>
              </w:rPr>
              <w:t xml:space="preserve">Various </w:t>
            </w:r>
            <w:proofErr w:type="gramStart"/>
            <w:r w:rsidRPr="001E65E3">
              <w:rPr>
                <w:rFonts w:ascii="Arial" w:hAnsi="Arial" w:cs="Arial"/>
                <w:sz w:val="24"/>
                <w:szCs w:val="24"/>
              </w:rPr>
              <w:t>alibi</w:t>
            </w:r>
            <w:proofErr w:type="gramEnd"/>
            <w:r w:rsidRPr="001E65E3">
              <w:rPr>
                <w:rFonts w:ascii="Arial" w:hAnsi="Arial" w:cs="Arial"/>
                <w:sz w:val="24"/>
                <w:szCs w:val="24"/>
              </w:rPr>
              <w:t xml:space="preserve"> taken by public servants during investigation to increase their income. </w:t>
            </w:r>
          </w:p>
          <w:p w:rsidR="001E65E3" w:rsidRPr="001E65E3" w:rsidRDefault="001E65E3" w:rsidP="001E65E3">
            <w:pPr>
              <w:pStyle w:val="ListParagraph"/>
              <w:numPr>
                <w:ilvl w:val="0"/>
                <w:numId w:val="4"/>
              </w:numPr>
              <w:spacing w:after="0" w:line="240" w:lineRule="auto"/>
              <w:ind w:left="432"/>
              <w:jc w:val="both"/>
              <w:rPr>
                <w:rFonts w:ascii="Arial" w:hAnsi="Arial" w:cs="Arial"/>
                <w:sz w:val="24"/>
                <w:szCs w:val="24"/>
              </w:rPr>
            </w:pPr>
            <w:r w:rsidRPr="001E65E3">
              <w:rPr>
                <w:rFonts w:ascii="Arial" w:hAnsi="Arial" w:cs="Arial"/>
                <w:sz w:val="24"/>
                <w:szCs w:val="24"/>
              </w:rPr>
              <w:t>Investigation to rebut such alibi along-with discussion of various cases such as Loan received from firm/company in cash/cheque, business income, tuition income, gifts and inflated agricultural income.</w:t>
            </w:r>
          </w:p>
          <w:p w:rsidR="001E65E3" w:rsidRPr="001E65E3" w:rsidRDefault="001E65E3" w:rsidP="001E65E3">
            <w:pPr>
              <w:pStyle w:val="ListParagraph"/>
              <w:numPr>
                <w:ilvl w:val="0"/>
                <w:numId w:val="4"/>
              </w:numPr>
              <w:spacing w:after="0" w:line="240" w:lineRule="auto"/>
              <w:ind w:left="432"/>
              <w:jc w:val="both"/>
              <w:rPr>
                <w:rFonts w:ascii="Arial" w:hAnsi="Arial" w:cs="Arial"/>
                <w:sz w:val="24"/>
                <w:szCs w:val="24"/>
              </w:rPr>
            </w:pPr>
            <w:r w:rsidRPr="001E65E3">
              <w:rPr>
                <w:rFonts w:ascii="Arial" w:hAnsi="Arial" w:cs="Arial"/>
                <w:sz w:val="24"/>
                <w:szCs w:val="24"/>
              </w:rPr>
              <w:t>Income Tax Approach on Disproportionate Assets</w:t>
            </w:r>
          </w:p>
          <w:p w:rsidR="001E65E3" w:rsidRPr="001E65E3" w:rsidRDefault="001E65E3" w:rsidP="001E65E3">
            <w:pPr>
              <w:pStyle w:val="ListParagraph"/>
              <w:numPr>
                <w:ilvl w:val="0"/>
                <w:numId w:val="4"/>
              </w:numPr>
              <w:spacing w:after="0" w:line="240" w:lineRule="auto"/>
              <w:ind w:left="432"/>
              <w:jc w:val="both"/>
              <w:rPr>
                <w:rFonts w:ascii="Arial" w:hAnsi="Arial" w:cs="Arial"/>
                <w:sz w:val="24"/>
                <w:szCs w:val="24"/>
              </w:rPr>
            </w:pPr>
            <w:r w:rsidRPr="001E65E3">
              <w:rPr>
                <w:rFonts w:ascii="Arial" w:hAnsi="Arial" w:cs="Arial"/>
                <w:sz w:val="24"/>
                <w:szCs w:val="24"/>
              </w:rPr>
              <w:t>Definition of Income</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Reasons for acquittals in Disproportionate Assets &amp; Bribery Cases and tips to overcome them with Case Studies</w:t>
            </w:r>
          </w:p>
        </w:tc>
      </w:tr>
      <w:tr w:rsidR="001E65E3" w:rsidRPr="001E65E3" w:rsidTr="001E65E3">
        <w:tc>
          <w:tcPr>
            <w:tcW w:w="9990" w:type="dxa"/>
          </w:tcPr>
          <w:p w:rsidR="001E65E3" w:rsidRPr="001E65E3" w:rsidRDefault="001E65E3" w:rsidP="001E65E3">
            <w:pPr>
              <w:pStyle w:val="ListParagraph"/>
              <w:spacing w:after="0" w:line="240" w:lineRule="auto"/>
              <w:ind w:left="0"/>
              <w:jc w:val="both"/>
              <w:rPr>
                <w:rFonts w:ascii="Arial" w:hAnsi="Arial" w:cs="Arial"/>
                <w:sz w:val="24"/>
                <w:szCs w:val="24"/>
                <w:lang w:val="en-US"/>
              </w:rPr>
            </w:pPr>
            <w:r w:rsidRPr="001E65E3">
              <w:rPr>
                <w:rFonts w:ascii="Arial" w:hAnsi="Arial" w:cs="Arial"/>
                <w:sz w:val="24"/>
                <w:szCs w:val="24"/>
                <w:lang w:val="en-US"/>
              </w:rPr>
              <w:t>Movie – 7 keys for a successful trap (English)</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lastRenderedPageBreak/>
              <w:t>Investigation of Cases of Abuse of Official Position in export finance based on Letter of Credit &amp; Bill discounting</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Fraud Prone Areas in Procurement and Contract Frauds</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Investigation of cases of Abuse of Official Position in Insurance Frauds</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An Overview – Investigation of Cases relating to Abuse of Official Position by Public Servant</w:t>
            </w:r>
          </w:p>
        </w:tc>
      </w:tr>
      <w:tr w:rsidR="001E65E3" w:rsidRPr="001E65E3" w:rsidTr="001E65E3">
        <w:tc>
          <w:tcPr>
            <w:tcW w:w="9990" w:type="dxa"/>
          </w:tcPr>
          <w:p w:rsidR="001E65E3" w:rsidRPr="001E65E3" w:rsidRDefault="001E65E3" w:rsidP="001E65E3">
            <w:pPr>
              <w:pStyle w:val="DefaultText"/>
              <w:numPr>
                <w:ilvl w:val="0"/>
                <w:numId w:val="8"/>
              </w:numPr>
              <w:ind w:left="324" w:hanging="270"/>
              <w:jc w:val="both"/>
              <w:rPr>
                <w:rFonts w:ascii="Arial" w:hAnsi="Arial" w:cs="Arial"/>
              </w:rPr>
            </w:pPr>
            <w:r w:rsidRPr="001E65E3">
              <w:rPr>
                <w:rFonts w:ascii="Arial" w:hAnsi="Arial" w:cs="Arial"/>
              </w:rPr>
              <w:t>General mechanism of Procurement and award of contract in Government Departments and PSUs. Discussing in brief each stage from origination of demand by user section till final payment to the contractor/supplier. Explanation of common terminology such as Tender, Bid, Quotation, Tender Enquiry Document, Tender Document, Bidding Document, standard forms of tender enquiry etc</w:t>
            </w:r>
          </w:p>
          <w:p w:rsidR="001E65E3" w:rsidRPr="001E65E3" w:rsidRDefault="001E65E3" w:rsidP="001E65E3">
            <w:pPr>
              <w:pStyle w:val="DefaultText"/>
              <w:numPr>
                <w:ilvl w:val="0"/>
                <w:numId w:val="8"/>
              </w:numPr>
              <w:ind w:left="324" w:hanging="270"/>
              <w:jc w:val="both"/>
              <w:rPr>
                <w:rFonts w:ascii="Arial" w:hAnsi="Arial" w:cs="Arial"/>
              </w:rPr>
            </w:pPr>
            <w:r w:rsidRPr="001E65E3">
              <w:rPr>
                <w:rFonts w:ascii="Arial" w:hAnsi="Arial" w:cs="Arial"/>
              </w:rPr>
              <w:t>Nature of documents generated during entire process their authors and custodians</w:t>
            </w:r>
          </w:p>
        </w:tc>
      </w:tr>
      <w:tr w:rsidR="001E65E3" w:rsidRPr="001E65E3" w:rsidTr="001E65E3">
        <w:tc>
          <w:tcPr>
            <w:tcW w:w="9990" w:type="dxa"/>
          </w:tcPr>
          <w:p w:rsidR="001E65E3" w:rsidRPr="001E65E3" w:rsidRDefault="001E65E3" w:rsidP="001E65E3">
            <w:pPr>
              <w:pStyle w:val="TableText"/>
              <w:ind w:hanging="20"/>
              <w:jc w:val="both"/>
              <w:rPr>
                <w:rFonts w:ascii="Arial" w:hAnsi="Arial" w:cs="Arial"/>
              </w:rPr>
            </w:pPr>
            <w:r w:rsidRPr="001E65E3">
              <w:rPr>
                <w:rFonts w:ascii="Arial" w:hAnsi="Arial" w:cs="Arial"/>
              </w:rPr>
              <w:t>Case Study and Question – Answer Session on Procurement &amp; Contract Frauds, E-Procurement, Project Formulation and Appraisal</w:t>
            </w:r>
          </w:p>
        </w:tc>
      </w:tr>
      <w:tr w:rsidR="001E65E3" w:rsidRPr="001E65E3" w:rsidTr="001E65E3">
        <w:tc>
          <w:tcPr>
            <w:tcW w:w="9990" w:type="dxa"/>
          </w:tcPr>
          <w:p w:rsidR="001E65E3" w:rsidRPr="001E65E3" w:rsidRDefault="001E65E3" w:rsidP="001E65E3">
            <w:pPr>
              <w:pStyle w:val="TableText"/>
              <w:numPr>
                <w:ilvl w:val="0"/>
                <w:numId w:val="9"/>
              </w:numPr>
              <w:ind w:left="324" w:hanging="270"/>
              <w:jc w:val="both"/>
              <w:textAlignment w:val="baseline"/>
              <w:rPr>
                <w:rFonts w:ascii="Arial" w:hAnsi="Arial" w:cs="Arial"/>
              </w:rPr>
            </w:pPr>
            <w:r w:rsidRPr="001E65E3">
              <w:rPr>
                <w:rFonts w:ascii="Arial" w:hAnsi="Arial" w:cs="Arial"/>
              </w:rPr>
              <w:t>Corruption in award of contract</w:t>
            </w:r>
          </w:p>
          <w:p w:rsidR="001E65E3" w:rsidRPr="001E65E3" w:rsidRDefault="001E65E3" w:rsidP="001E65E3">
            <w:pPr>
              <w:pStyle w:val="TableText"/>
              <w:numPr>
                <w:ilvl w:val="0"/>
                <w:numId w:val="9"/>
              </w:numPr>
              <w:ind w:left="324" w:hanging="270"/>
              <w:jc w:val="both"/>
              <w:textAlignment w:val="baseline"/>
              <w:rPr>
                <w:rFonts w:ascii="Arial" w:hAnsi="Arial" w:cs="Arial"/>
              </w:rPr>
            </w:pPr>
            <w:r w:rsidRPr="001E65E3">
              <w:rPr>
                <w:rFonts w:ascii="Arial" w:hAnsi="Arial" w:cs="Arial"/>
              </w:rPr>
              <w:t xml:space="preserve">Post Award Contract Management and </w:t>
            </w:r>
          </w:p>
          <w:p w:rsidR="001E65E3" w:rsidRPr="001E65E3" w:rsidRDefault="001E65E3" w:rsidP="001E65E3">
            <w:pPr>
              <w:pStyle w:val="TableText"/>
              <w:numPr>
                <w:ilvl w:val="0"/>
                <w:numId w:val="9"/>
              </w:numPr>
              <w:ind w:left="324" w:hanging="270"/>
              <w:jc w:val="both"/>
              <w:textAlignment w:val="baseline"/>
              <w:rPr>
                <w:rFonts w:ascii="Arial" w:hAnsi="Arial" w:cs="Arial"/>
              </w:rPr>
            </w:pPr>
            <w:r w:rsidRPr="001E65E3">
              <w:rPr>
                <w:rFonts w:ascii="Arial" w:hAnsi="Arial" w:cs="Arial"/>
              </w:rPr>
              <w:t>Procurement with  case study</w:t>
            </w:r>
          </w:p>
        </w:tc>
      </w:tr>
      <w:tr w:rsidR="001E65E3" w:rsidRPr="001E65E3" w:rsidTr="001E65E3">
        <w:trPr>
          <w:trHeight w:val="575"/>
        </w:trPr>
        <w:tc>
          <w:tcPr>
            <w:tcW w:w="9990" w:type="dxa"/>
          </w:tcPr>
          <w:p w:rsidR="001E65E3" w:rsidRPr="001E65E3" w:rsidRDefault="001E65E3" w:rsidP="001E65E3">
            <w:pPr>
              <w:pStyle w:val="ListParagraph"/>
              <w:numPr>
                <w:ilvl w:val="0"/>
                <w:numId w:val="11"/>
              </w:numPr>
              <w:spacing w:after="0" w:line="240" w:lineRule="auto"/>
              <w:jc w:val="both"/>
              <w:rPr>
                <w:rFonts w:ascii="Arial" w:hAnsi="Arial" w:cs="Arial"/>
                <w:sz w:val="24"/>
                <w:szCs w:val="24"/>
              </w:rPr>
            </w:pPr>
            <w:r w:rsidRPr="001E65E3">
              <w:rPr>
                <w:rFonts w:ascii="Arial" w:hAnsi="Arial" w:cs="Arial"/>
                <w:sz w:val="24"/>
                <w:szCs w:val="24"/>
              </w:rPr>
              <w:t xml:space="preserve">International Cooperation with regard to Asset Recovery in corruption cases, Informal Assistance, MLAT Requests, Issues in Mutual Legal Assistance in Asset Tracking and its Recovery </w:t>
            </w:r>
          </w:p>
          <w:p w:rsidR="001E65E3" w:rsidRPr="001E65E3" w:rsidRDefault="001E65E3" w:rsidP="001E65E3">
            <w:pPr>
              <w:pStyle w:val="ListParagraph"/>
              <w:numPr>
                <w:ilvl w:val="0"/>
                <w:numId w:val="11"/>
              </w:numPr>
              <w:spacing w:after="0" w:line="240" w:lineRule="auto"/>
              <w:jc w:val="both"/>
              <w:rPr>
                <w:rFonts w:ascii="Arial" w:hAnsi="Arial" w:cs="Arial"/>
                <w:sz w:val="24"/>
                <w:szCs w:val="24"/>
              </w:rPr>
            </w:pPr>
            <w:r w:rsidRPr="001E65E3">
              <w:rPr>
                <w:rFonts w:ascii="Arial" w:hAnsi="Arial" w:cs="Arial"/>
                <w:sz w:val="24"/>
                <w:szCs w:val="24"/>
              </w:rPr>
              <w:t>Repatriation of Foreign Located Crime Proceeds (with Case Study)</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Investigation of corruption cases involving money laundering by public servants</w:t>
            </w:r>
          </w:p>
        </w:tc>
      </w:tr>
      <w:tr w:rsidR="001E65E3" w:rsidRPr="001E65E3" w:rsidTr="001E65E3">
        <w:tc>
          <w:tcPr>
            <w:tcW w:w="9990" w:type="dxa"/>
          </w:tcPr>
          <w:p w:rsidR="001E65E3" w:rsidRPr="001E65E3" w:rsidRDefault="001E65E3" w:rsidP="001E65E3">
            <w:pPr>
              <w:pStyle w:val="ListParagraph"/>
              <w:numPr>
                <w:ilvl w:val="0"/>
                <w:numId w:val="5"/>
              </w:numPr>
              <w:spacing w:after="0" w:line="240" w:lineRule="auto"/>
              <w:ind w:left="312" w:hanging="270"/>
              <w:jc w:val="both"/>
              <w:rPr>
                <w:rFonts w:ascii="Arial" w:hAnsi="Arial" w:cs="Arial"/>
                <w:sz w:val="24"/>
                <w:szCs w:val="24"/>
                <w:lang w:val="en-US"/>
              </w:rPr>
            </w:pPr>
            <w:r w:rsidRPr="001E65E3">
              <w:rPr>
                <w:rFonts w:ascii="Arial" w:hAnsi="Arial" w:cs="Arial"/>
                <w:sz w:val="24"/>
                <w:szCs w:val="24"/>
                <w:lang w:val="en-US"/>
              </w:rPr>
              <w:t>Data to be sent for expert opinion</w:t>
            </w:r>
          </w:p>
          <w:p w:rsidR="001E65E3" w:rsidRPr="001E65E3" w:rsidRDefault="001E65E3" w:rsidP="001E65E3">
            <w:pPr>
              <w:pStyle w:val="ListParagraph"/>
              <w:numPr>
                <w:ilvl w:val="0"/>
                <w:numId w:val="5"/>
              </w:numPr>
              <w:spacing w:after="0" w:line="240" w:lineRule="auto"/>
              <w:ind w:left="312" w:hanging="270"/>
              <w:jc w:val="both"/>
              <w:rPr>
                <w:rFonts w:ascii="Arial" w:hAnsi="Arial" w:cs="Arial"/>
                <w:sz w:val="24"/>
                <w:szCs w:val="24"/>
                <w:lang w:val="en-US"/>
              </w:rPr>
            </w:pPr>
            <w:r w:rsidRPr="001E65E3">
              <w:rPr>
                <w:rFonts w:ascii="Arial" w:hAnsi="Arial" w:cs="Arial"/>
                <w:sz w:val="24"/>
                <w:szCs w:val="24"/>
                <w:lang w:val="en-US"/>
              </w:rPr>
              <w:t>Method of obtaining specimen writings, admitted writings with precautions</w:t>
            </w:r>
          </w:p>
          <w:p w:rsidR="001E65E3" w:rsidRPr="001E65E3" w:rsidRDefault="001E65E3" w:rsidP="001E65E3">
            <w:pPr>
              <w:pStyle w:val="ListParagraph"/>
              <w:numPr>
                <w:ilvl w:val="0"/>
                <w:numId w:val="5"/>
              </w:numPr>
              <w:spacing w:after="0" w:line="240" w:lineRule="auto"/>
              <w:ind w:left="312" w:hanging="270"/>
              <w:jc w:val="both"/>
              <w:rPr>
                <w:rFonts w:ascii="Arial" w:hAnsi="Arial" w:cs="Arial"/>
                <w:sz w:val="24"/>
                <w:szCs w:val="24"/>
                <w:lang w:val="en-US"/>
              </w:rPr>
            </w:pPr>
            <w:r w:rsidRPr="001E65E3">
              <w:rPr>
                <w:rFonts w:ascii="Arial" w:hAnsi="Arial" w:cs="Arial"/>
                <w:sz w:val="24"/>
                <w:szCs w:val="24"/>
                <w:lang w:val="en-US"/>
              </w:rPr>
              <w:t>Marking of questioned documents with precautions</w:t>
            </w:r>
          </w:p>
          <w:p w:rsidR="001E65E3" w:rsidRPr="001E65E3" w:rsidRDefault="001E65E3" w:rsidP="001E65E3">
            <w:pPr>
              <w:pStyle w:val="ListParagraph"/>
              <w:numPr>
                <w:ilvl w:val="0"/>
                <w:numId w:val="5"/>
              </w:numPr>
              <w:spacing w:after="0" w:line="240" w:lineRule="auto"/>
              <w:ind w:left="312" w:hanging="270"/>
              <w:jc w:val="both"/>
              <w:rPr>
                <w:rFonts w:ascii="Arial" w:hAnsi="Arial" w:cs="Arial"/>
                <w:sz w:val="24"/>
                <w:szCs w:val="24"/>
                <w:lang w:val="en-US"/>
              </w:rPr>
            </w:pPr>
            <w:r w:rsidRPr="001E65E3">
              <w:rPr>
                <w:rFonts w:ascii="Arial" w:hAnsi="Arial" w:cs="Arial"/>
                <w:sz w:val="24"/>
                <w:szCs w:val="24"/>
                <w:lang w:val="en-US"/>
              </w:rPr>
              <w:t>Preparation of questionnaire and analysis of expert opinion with precautions</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w:t>
            </w:r>
            <w:proofErr w:type="spellStart"/>
            <w:r w:rsidRPr="001E65E3">
              <w:rPr>
                <w:rFonts w:ascii="Arial" w:eastAsia="Times New Roman" w:hAnsi="Arial" w:cs="Arial"/>
                <w:sz w:val="24"/>
                <w:szCs w:val="24"/>
              </w:rPr>
              <w:t>i</w:t>
            </w:r>
            <w:proofErr w:type="spellEnd"/>
            <w:r w:rsidRPr="001E65E3">
              <w:rPr>
                <w:rFonts w:ascii="Arial" w:eastAsia="Times New Roman" w:hAnsi="Arial" w:cs="Arial"/>
                <w:sz w:val="24"/>
                <w:szCs w:val="24"/>
              </w:rPr>
              <w:t xml:space="preserve">) Search &amp; Seizure in Digital Environment in Corruption Cases, (ii) Precautions to be taken by the IOs, Challenges faced during search and seizure </w:t>
            </w:r>
          </w:p>
        </w:tc>
      </w:tr>
      <w:tr w:rsidR="001E65E3" w:rsidRPr="001E65E3" w:rsidTr="001E65E3">
        <w:tc>
          <w:tcPr>
            <w:tcW w:w="9990" w:type="dxa"/>
          </w:tcPr>
          <w:p w:rsidR="001E65E3" w:rsidRPr="001E65E3" w:rsidRDefault="001E65E3" w:rsidP="001E65E3">
            <w:pPr>
              <w:pStyle w:val="ListParagraph"/>
              <w:spacing w:after="0" w:line="240" w:lineRule="auto"/>
              <w:ind w:left="0"/>
              <w:jc w:val="both"/>
              <w:rPr>
                <w:rFonts w:ascii="Arial" w:hAnsi="Arial" w:cs="Arial"/>
                <w:sz w:val="24"/>
                <w:szCs w:val="24"/>
              </w:rPr>
            </w:pPr>
            <w:r w:rsidRPr="001E65E3">
              <w:rPr>
                <w:rFonts w:ascii="Arial" w:hAnsi="Arial" w:cs="Arial"/>
                <w:sz w:val="24"/>
                <w:szCs w:val="24"/>
              </w:rPr>
              <w:t>(</w:t>
            </w:r>
            <w:proofErr w:type="spellStart"/>
            <w:r w:rsidRPr="001E65E3">
              <w:rPr>
                <w:rFonts w:ascii="Arial" w:hAnsi="Arial" w:cs="Arial"/>
                <w:sz w:val="24"/>
                <w:szCs w:val="24"/>
              </w:rPr>
              <w:t>i</w:t>
            </w:r>
            <w:proofErr w:type="spellEnd"/>
            <w:r w:rsidRPr="001E65E3">
              <w:rPr>
                <w:rFonts w:ascii="Arial" w:hAnsi="Arial" w:cs="Arial"/>
                <w:sz w:val="24"/>
                <w:szCs w:val="24"/>
              </w:rPr>
              <w:t xml:space="preserve">) Introduction to Networks, IP Addresses, WHOIS, DNS Utilities, (ii) Introduction to Email Investigation </w:t>
            </w:r>
          </w:p>
        </w:tc>
      </w:tr>
      <w:tr w:rsidR="001E65E3" w:rsidRPr="001E65E3" w:rsidTr="001E65E3">
        <w:tc>
          <w:tcPr>
            <w:tcW w:w="9990" w:type="dxa"/>
          </w:tcPr>
          <w:p w:rsidR="001E65E3" w:rsidRPr="001E65E3" w:rsidRDefault="001E65E3" w:rsidP="001E65E3">
            <w:pPr>
              <w:pStyle w:val="ListParagraph"/>
              <w:numPr>
                <w:ilvl w:val="0"/>
                <w:numId w:val="12"/>
              </w:numPr>
              <w:spacing w:after="0" w:line="240" w:lineRule="auto"/>
              <w:jc w:val="both"/>
              <w:rPr>
                <w:rFonts w:ascii="Arial" w:hAnsi="Arial" w:cs="Arial"/>
                <w:sz w:val="24"/>
                <w:szCs w:val="24"/>
              </w:rPr>
            </w:pPr>
            <w:r w:rsidRPr="001E65E3">
              <w:rPr>
                <w:rFonts w:ascii="Arial" w:hAnsi="Arial" w:cs="Arial"/>
                <w:sz w:val="24"/>
                <w:szCs w:val="24"/>
              </w:rPr>
              <w:t>An introduction to Forensic Auditing and Accounting</w:t>
            </w:r>
          </w:p>
          <w:p w:rsidR="001E65E3" w:rsidRPr="001E65E3" w:rsidRDefault="001E65E3" w:rsidP="001E65E3">
            <w:pPr>
              <w:pStyle w:val="ListParagraph"/>
              <w:numPr>
                <w:ilvl w:val="0"/>
                <w:numId w:val="12"/>
              </w:numPr>
              <w:spacing w:after="0" w:line="240" w:lineRule="auto"/>
              <w:jc w:val="both"/>
              <w:rPr>
                <w:rFonts w:ascii="Arial" w:hAnsi="Arial" w:cs="Arial"/>
                <w:sz w:val="24"/>
                <w:szCs w:val="24"/>
              </w:rPr>
            </w:pPr>
            <w:r w:rsidRPr="001E65E3">
              <w:rPr>
                <w:rFonts w:ascii="Arial" w:hAnsi="Arial" w:cs="Arial"/>
                <w:sz w:val="24"/>
                <w:szCs w:val="24"/>
              </w:rPr>
              <w:t>Forensic Audit Approach and Steps</w:t>
            </w:r>
          </w:p>
          <w:p w:rsidR="001E65E3" w:rsidRPr="001E65E3" w:rsidRDefault="001E65E3" w:rsidP="001E65E3">
            <w:pPr>
              <w:pStyle w:val="ListParagraph"/>
              <w:numPr>
                <w:ilvl w:val="0"/>
                <w:numId w:val="12"/>
              </w:numPr>
              <w:spacing w:after="0" w:line="240" w:lineRule="auto"/>
              <w:jc w:val="both"/>
              <w:rPr>
                <w:rFonts w:ascii="Arial" w:hAnsi="Arial" w:cs="Arial"/>
                <w:sz w:val="24"/>
                <w:szCs w:val="24"/>
              </w:rPr>
            </w:pPr>
            <w:r w:rsidRPr="001E65E3">
              <w:rPr>
                <w:rFonts w:ascii="Arial" w:hAnsi="Arial" w:cs="Arial"/>
                <w:sz w:val="24"/>
                <w:szCs w:val="24"/>
              </w:rPr>
              <w:t>Creative Accounting Techniques</w:t>
            </w:r>
          </w:p>
          <w:p w:rsidR="001E65E3" w:rsidRPr="001E65E3" w:rsidRDefault="001E65E3" w:rsidP="001E65E3">
            <w:pPr>
              <w:pStyle w:val="ListParagraph"/>
              <w:numPr>
                <w:ilvl w:val="0"/>
                <w:numId w:val="12"/>
              </w:numPr>
              <w:spacing w:after="0" w:line="240" w:lineRule="auto"/>
              <w:jc w:val="both"/>
              <w:rPr>
                <w:rFonts w:ascii="Arial" w:hAnsi="Arial" w:cs="Arial"/>
                <w:sz w:val="24"/>
                <w:szCs w:val="24"/>
              </w:rPr>
            </w:pPr>
            <w:r w:rsidRPr="001E65E3">
              <w:rPr>
                <w:rFonts w:ascii="Arial" w:hAnsi="Arial" w:cs="Arial"/>
                <w:sz w:val="24"/>
                <w:szCs w:val="24"/>
              </w:rPr>
              <w:t xml:space="preserve">Identifying Fraud Schemes etc. </w:t>
            </w:r>
          </w:p>
          <w:p w:rsidR="001E65E3" w:rsidRPr="001E65E3" w:rsidRDefault="001E65E3" w:rsidP="001E65E3">
            <w:pPr>
              <w:pStyle w:val="ListParagraph"/>
              <w:numPr>
                <w:ilvl w:val="0"/>
                <w:numId w:val="12"/>
              </w:numPr>
              <w:spacing w:after="0" w:line="240" w:lineRule="auto"/>
              <w:jc w:val="both"/>
              <w:rPr>
                <w:rFonts w:ascii="Arial" w:hAnsi="Arial" w:cs="Arial"/>
                <w:sz w:val="24"/>
                <w:szCs w:val="24"/>
              </w:rPr>
            </w:pPr>
            <w:r w:rsidRPr="001E65E3">
              <w:rPr>
                <w:rFonts w:ascii="Arial" w:hAnsi="Arial" w:cs="Arial"/>
                <w:sz w:val="24"/>
                <w:szCs w:val="24"/>
              </w:rPr>
              <w:t>It’s Detection and Prevention (with Hands-On Session)</w:t>
            </w:r>
          </w:p>
        </w:tc>
      </w:tr>
      <w:tr w:rsidR="001E65E3" w:rsidRPr="001E65E3" w:rsidTr="001E65E3">
        <w:tc>
          <w:tcPr>
            <w:tcW w:w="9990" w:type="dxa"/>
          </w:tcPr>
          <w:p w:rsidR="001E65E3" w:rsidRPr="001E65E3" w:rsidRDefault="001E65E3" w:rsidP="001E65E3">
            <w:pPr>
              <w:pStyle w:val="TableText"/>
              <w:jc w:val="both"/>
              <w:textAlignment w:val="baseline"/>
              <w:rPr>
                <w:rFonts w:ascii="Arial" w:hAnsi="Arial" w:cs="Arial"/>
              </w:rPr>
            </w:pPr>
            <w:r w:rsidRPr="001E65E3">
              <w:rPr>
                <w:rFonts w:ascii="Arial" w:hAnsi="Arial" w:cs="Arial"/>
              </w:rPr>
              <w:t>Public Procurement – (</w:t>
            </w:r>
            <w:proofErr w:type="spellStart"/>
            <w:r w:rsidRPr="001E65E3">
              <w:rPr>
                <w:rFonts w:ascii="Arial" w:hAnsi="Arial" w:cs="Arial"/>
              </w:rPr>
              <w:t>i</w:t>
            </w:r>
            <w:proofErr w:type="spellEnd"/>
            <w:r w:rsidRPr="001E65E3">
              <w:rPr>
                <w:rFonts w:ascii="Arial" w:hAnsi="Arial" w:cs="Arial"/>
              </w:rPr>
              <w:t>) Process &amp; Principles, (ii) Fraud Prone Areas at the stages of Proposal, award of contract, execution and closure</w:t>
            </w:r>
          </w:p>
        </w:tc>
      </w:tr>
      <w:tr w:rsidR="001E65E3" w:rsidRPr="001E65E3" w:rsidTr="001E65E3">
        <w:tc>
          <w:tcPr>
            <w:tcW w:w="9990" w:type="dxa"/>
          </w:tcPr>
          <w:p w:rsidR="001E65E3" w:rsidRPr="001E65E3" w:rsidRDefault="001E65E3" w:rsidP="001E65E3">
            <w:pPr>
              <w:pStyle w:val="ListParagraph"/>
              <w:numPr>
                <w:ilvl w:val="0"/>
                <w:numId w:val="13"/>
              </w:numPr>
              <w:spacing w:after="0" w:line="240" w:lineRule="auto"/>
              <w:jc w:val="both"/>
              <w:rPr>
                <w:rFonts w:ascii="Arial" w:hAnsi="Arial" w:cs="Arial"/>
                <w:sz w:val="24"/>
                <w:szCs w:val="24"/>
              </w:rPr>
            </w:pPr>
            <w:r w:rsidRPr="001E65E3">
              <w:rPr>
                <w:rFonts w:ascii="Arial" w:hAnsi="Arial" w:cs="Arial"/>
                <w:sz w:val="24"/>
                <w:szCs w:val="24"/>
              </w:rPr>
              <w:t>Emergence and functioning of FIU-India</w:t>
            </w:r>
          </w:p>
          <w:p w:rsidR="001E65E3" w:rsidRPr="001E65E3" w:rsidRDefault="001E65E3" w:rsidP="001E65E3">
            <w:pPr>
              <w:pStyle w:val="ListParagraph"/>
              <w:numPr>
                <w:ilvl w:val="0"/>
                <w:numId w:val="13"/>
              </w:numPr>
              <w:spacing w:after="0" w:line="240" w:lineRule="auto"/>
              <w:jc w:val="both"/>
              <w:rPr>
                <w:rFonts w:ascii="Arial" w:hAnsi="Arial" w:cs="Arial"/>
                <w:sz w:val="24"/>
                <w:szCs w:val="24"/>
              </w:rPr>
            </w:pPr>
            <w:r w:rsidRPr="001E65E3">
              <w:rPr>
                <w:rFonts w:ascii="Arial" w:hAnsi="Arial" w:cs="Arial"/>
                <w:sz w:val="24"/>
                <w:szCs w:val="24"/>
              </w:rPr>
              <w:t>Role of FIU-India in curbing corruption</w:t>
            </w:r>
          </w:p>
        </w:tc>
      </w:tr>
      <w:tr w:rsidR="001E65E3" w:rsidRPr="001E65E3" w:rsidTr="001E65E3">
        <w:tc>
          <w:tcPr>
            <w:tcW w:w="9990" w:type="dxa"/>
          </w:tcPr>
          <w:p w:rsidR="001E65E3" w:rsidRPr="001E65E3" w:rsidRDefault="001E65E3" w:rsidP="001E65E3">
            <w:pPr>
              <w:spacing w:after="0" w:line="240" w:lineRule="auto"/>
              <w:jc w:val="both"/>
              <w:rPr>
                <w:rFonts w:ascii="Arial" w:eastAsia="Times New Roman" w:hAnsi="Arial" w:cs="Arial"/>
                <w:sz w:val="24"/>
                <w:szCs w:val="24"/>
              </w:rPr>
            </w:pPr>
            <w:r w:rsidRPr="001E65E3">
              <w:rPr>
                <w:rFonts w:ascii="Arial" w:eastAsia="Times New Roman" w:hAnsi="Arial" w:cs="Arial"/>
                <w:sz w:val="24"/>
                <w:szCs w:val="24"/>
              </w:rPr>
              <w:t>Valediction</w:t>
            </w:r>
          </w:p>
        </w:tc>
      </w:tr>
    </w:tbl>
    <w:p w:rsidR="00167B36" w:rsidRPr="001E65E3" w:rsidRDefault="00167B36">
      <w:pPr>
        <w:rPr>
          <w:rFonts w:ascii="Arial" w:hAnsi="Arial" w:cs="Arial"/>
          <w:sz w:val="24"/>
          <w:szCs w:val="24"/>
        </w:rPr>
      </w:pPr>
    </w:p>
    <w:sectPr w:rsidR="00167B36" w:rsidRPr="001E65E3" w:rsidSect="001E65E3">
      <w:pgSz w:w="12240" w:h="15840"/>
      <w:pgMar w:top="90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FF1"/>
    <w:multiLevelType w:val="hybridMultilevel"/>
    <w:tmpl w:val="CF2C5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B110CE"/>
    <w:multiLevelType w:val="hybridMultilevel"/>
    <w:tmpl w:val="D54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23E6F"/>
    <w:multiLevelType w:val="hybridMultilevel"/>
    <w:tmpl w:val="BEC29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386F9A"/>
    <w:multiLevelType w:val="hybridMultilevel"/>
    <w:tmpl w:val="69927E66"/>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4">
    <w:nsid w:val="331730EE"/>
    <w:multiLevelType w:val="hybridMultilevel"/>
    <w:tmpl w:val="90CA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93A47"/>
    <w:multiLevelType w:val="hybridMultilevel"/>
    <w:tmpl w:val="378C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256F8"/>
    <w:multiLevelType w:val="hybridMultilevel"/>
    <w:tmpl w:val="820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A69F4"/>
    <w:multiLevelType w:val="hybridMultilevel"/>
    <w:tmpl w:val="025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514D6"/>
    <w:multiLevelType w:val="hybridMultilevel"/>
    <w:tmpl w:val="FB02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579B5"/>
    <w:multiLevelType w:val="hybridMultilevel"/>
    <w:tmpl w:val="E16C9F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E197185"/>
    <w:multiLevelType w:val="multilevel"/>
    <w:tmpl w:val="8C8A0D0C"/>
    <w:lvl w:ilvl="0">
      <w:start w:val="1"/>
      <w:numFmt w:val="bullet"/>
      <w:lvlText w:val=""/>
      <w:lvlJc w:val="left"/>
      <w:rPr>
        <w:rFonts w:ascii="Symbol" w:hAnsi="Symbol" w:hint="default"/>
      </w:rPr>
    </w:lvl>
    <w:lvl w:ilvl="1">
      <w:start w:val="1"/>
      <w:numFmt w:val="lowerLetter"/>
      <w:lvlText w:val="%2."/>
      <w:legacy w:legacy="1" w:legacySpace="60" w:legacyIndent="360"/>
      <w:lvlJc w:val="right"/>
      <w:rPr>
        <w:rFonts w:ascii="Times New Roman" w:hAnsi="Times New Roman" w:cs="Times New Roman" w:hint="default"/>
      </w:rPr>
    </w:lvl>
    <w:lvl w:ilvl="2">
      <w:start w:val="1"/>
      <w:numFmt w:val="lowerRoman"/>
      <w:lvlText w:val="%3."/>
      <w:legacy w:legacy="1" w:legacySpace="60" w:legacyIndent="360"/>
      <w:lvlJc w:val="right"/>
      <w:rPr>
        <w:rFonts w:ascii="Times New Roman" w:hAnsi="Times New Roman" w:cs="Times New Roman" w:hint="default"/>
      </w:rPr>
    </w:lvl>
    <w:lvl w:ilvl="3">
      <w:start w:val="1"/>
      <w:numFmt w:val="decimal"/>
      <w:lvlText w:val="%4."/>
      <w:legacy w:legacy="1" w:legacySpace="60" w:legacyIndent="360"/>
      <w:lvlJc w:val="right"/>
      <w:rPr>
        <w:rFonts w:ascii="Times New Roman" w:hAnsi="Times New Roman" w:cs="Times New Roman" w:hint="default"/>
      </w:rPr>
    </w:lvl>
    <w:lvl w:ilvl="4">
      <w:start w:val="1"/>
      <w:numFmt w:val="lowerLetter"/>
      <w:lvlText w:val="%5."/>
      <w:legacy w:legacy="1" w:legacySpace="60" w:legacyIndent="360"/>
      <w:lvlJc w:val="right"/>
      <w:rPr>
        <w:rFonts w:ascii="Times New Roman" w:hAnsi="Times New Roman" w:cs="Times New Roman" w:hint="default"/>
      </w:rPr>
    </w:lvl>
    <w:lvl w:ilvl="5">
      <w:start w:val="1"/>
      <w:numFmt w:val="lowerRoman"/>
      <w:lvlText w:val="%6."/>
      <w:legacy w:legacy="1" w:legacySpace="60" w:legacyIndent="360"/>
      <w:lvlJc w:val="right"/>
      <w:rPr>
        <w:rFonts w:ascii="Times New Roman" w:hAnsi="Times New Roman" w:cs="Times New Roman" w:hint="default"/>
      </w:rPr>
    </w:lvl>
    <w:lvl w:ilvl="6">
      <w:start w:val="1"/>
      <w:numFmt w:val="decimal"/>
      <w:lvlText w:val="%7."/>
      <w:legacy w:legacy="1" w:legacySpace="60" w:legacyIndent="360"/>
      <w:lvlJc w:val="right"/>
      <w:rPr>
        <w:rFonts w:ascii="Times New Roman" w:hAnsi="Times New Roman" w:cs="Times New Roman" w:hint="default"/>
      </w:rPr>
    </w:lvl>
    <w:lvl w:ilvl="7">
      <w:start w:val="1"/>
      <w:numFmt w:val="lowerLetter"/>
      <w:lvlText w:val="%8."/>
      <w:legacy w:legacy="1" w:legacySpace="60" w:legacyIndent="360"/>
      <w:lvlJc w:val="right"/>
      <w:rPr>
        <w:rFonts w:ascii="Times New Roman" w:hAnsi="Times New Roman" w:cs="Times New Roman" w:hint="default"/>
      </w:rPr>
    </w:lvl>
    <w:lvl w:ilvl="8">
      <w:start w:val="1"/>
      <w:numFmt w:val="lowerRoman"/>
      <w:lvlText w:val="%9."/>
      <w:legacy w:legacy="1" w:legacySpace="60" w:legacyIndent="360"/>
      <w:lvlJc w:val="right"/>
      <w:rPr>
        <w:rFonts w:ascii="Times New Roman" w:hAnsi="Times New Roman" w:cs="Times New Roman" w:hint="default"/>
      </w:rPr>
    </w:lvl>
  </w:abstractNum>
  <w:abstractNum w:abstractNumId="11">
    <w:nsid w:val="74471AC0"/>
    <w:multiLevelType w:val="hybridMultilevel"/>
    <w:tmpl w:val="E85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D1B0F"/>
    <w:multiLevelType w:val="hybridMultilevel"/>
    <w:tmpl w:val="799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2"/>
  </w:num>
  <w:num w:numId="5">
    <w:abstractNumId w:val="7"/>
  </w:num>
  <w:num w:numId="6">
    <w:abstractNumId w:val="3"/>
  </w:num>
  <w:num w:numId="7">
    <w:abstractNumId w:val="8"/>
  </w:num>
  <w:num w:numId="8">
    <w:abstractNumId w:val="4"/>
  </w:num>
  <w:num w:numId="9">
    <w:abstractNumId w:val="10"/>
  </w:num>
  <w:num w:numId="10">
    <w:abstractNumId w:val="6"/>
  </w:num>
  <w:num w:numId="11">
    <w:abstractNumId w:val="2"/>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E65E3"/>
    <w:rsid w:val="00167B36"/>
    <w:rsid w:val="001E65E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E65E3"/>
    <w:pPr>
      <w:overflowPunct w:val="0"/>
      <w:autoSpaceDE w:val="0"/>
      <w:autoSpaceDN w:val="0"/>
      <w:adjustRightInd w:val="0"/>
      <w:spacing w:after="0" w:line="240" w:lineRule="auto"/>
      <w:textAlignment w:val="baseline"/>
    </w:pPr>
    <w:rPr>
      <w:rFonts w:ascii="Times New Roman" w:eastAsia="Times New Roman" w:hAnsi="Times New Roman" w:cs="Mangal"/>
      <w:color w:val="000000"/>
      <w:sz w:val="24"/>
      <w:szCs w:val="24"/>
      <w:lang w:eastAsia="en-IN"/>
    </w:rPr>
  </w:style>
  <w:style w:type="paragraph" w:customStyle="1" w:styleId="TableText">
    <w:name w:val="Table Text"/>
    <w:basedOn w:val="Normal"/>
    <w:rsid w:val="001E65E3"/>
    <w:pPr>
      <w:overflowPunct w:val="0"/>
      <w:autoSpaceDE w:val="0"/>
      <w:autoSpaceDN w:val="0"/>
      <w:adjustRightInd w:val="0"/>
      <w:spacing w:after="0" w:line="240" w:lineRule="auto"/>
      <w:jc w:val="right"/>
    </w:pPr>
    <w:rPr>
      <w:rFonts w:ascii="Times New Roman" w:eastAsia="Times New Roman" w:hAnsi="Times New Roman" w:cs="Times New Roman"/>
      <w:color w:val="000000"/>
      <w:sz w:val="24"/>
      <w:szCs w:val="24"/>
      <w:lang w:eastAsia="en-IN" w:bidi="ar-SA"/>
    </w:rPr>
  </w:style>
  <w:style w:type="paragraph" w:styleId="ListParagraph">
    <w:name w:val="List Paragraph"/>
    <w:basedOn w:val="Normal"/>
    <w:uiPriority w:val="34"/>
    <w:qFormat/>
    <w:rsid w:val="001E65E3"/>
    <w:pPr>
      <w:ind w:left="720"/>
      <w:contextualSpacing/>
    </w:pPr>
    <w:rPr>
      <w:rFonts w:ascii="Calibri" w:eastAsia="Calibri" w:hAnsi="Calibri" w:cs="Mangal"/>
      <w:szCs w:val="22"/>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2019-12-10T07:49:00Z</dcterms:created>
  <dcterms:modified xsi:type="dcterms:W3CDTF">2019-12-10T07:55:00Z</dcterms:modified>
</cp:coreProperties>
</file>