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10692130" cy="75603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10692130" cy="756031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52" w:lineRule="exact"/>
        <w:rPr>
          <w:sz w:val="24"/>
          <w:szCs w:val="24"/>
          <w:color w:val="auto"/>
        </w:rPr>
      </w:pPr>
    </w:p>
    <w:p>
      <w:pPr>
        <w:ind w:left="540"/>
        <w:spacing w:after="0"/>
        <w:rPr>
          <w:sz w:val="20"/>
          <w:szCs w:val="20"/>
          <w:color w:val="auto"/>
        </w:rPr>
      </w:pPr>
      <w:r>
        <w:rPr>
          <w:rFonts w:ascii="Arial" w:cs="Arial" w:eastAsia="Arial" w:hAnsi="Arial"/>
          <w:sz w:val="35"/>
          <w:szCs w:val="35"/>
          <w:color w:val="0D4532"/>
        </w:rPr>
        <w:t>CERTIFICATE PROGRAM IN</w:t>
      </w:r>
    </w:p>
    <w:p>
      <w:pPr>
        <w:spacing w:after="0" w:line="217" w:lineRule="exact"/>
        <w:rPr>
          <w:sz w:val="24"/>
          <w:szCs w:val="24"/>
          <w:color w:val="auto"/>
        </w:rPr>
      </w:pPr>
    </w:p>
    <w:p>
      <w:pPr>
        <w:jc w:val="center"/>
        <w:ind w:right="8318"/>
        <w:spacing w:after="0"/>
        <w:rPr>
          <w:sz w:val="20"/>
          <w:szCs w:val="20"/>
          <w:color w:val="auto"/>
        </w:rPr>
      </w:pPr>
      <w:r>
        <w:rPr>
          <w:rFonts w:ascii="Courier New" w:cs="Courier New" w:eastAsia="Courier New" w:hAnsi="Courier New"/>
          <w:sz w:val="60"/>
          <w:szCs w:val="60"/>
          <w:b w:val="1"/>
          <w:bCs w:val="1"/>
          <w:color w:val="0D4532"/>
        </w:rPr>
        <w:t>SPORTS</w:t>
      </w:r>
    </w:p>
    <w:p>
      <w:pPr>
        <w:spacing w:after="0" w:line="87" w:lineRule="exact"/>
        <w:rPr>
          <w:sz w:val="24"/>
          <w:szCs w:val="24"/>
          <w:color w:val="auto"/>
        </w:rPr>
      </w:pPr>
    </w:p>
    <w:p>
      <w:pPr>
        <w:jc w:val="center"/>
        <w:ind w:right="8318"/>
        <w:spacing w:after="0"/>
        <w:rPr>
          <w:sz w:val="20"/>
          <w:szCs w:val="20"/>
          <w:color w:val="auto"/>
        </w:rPr>
      </w:pPr>
      <w:r>
        <w:rPr>
          <w:rFonts w:ascii="Courier New" w:cs="Courier New" w:eastAsia="Courier New" w:hAnsi="Courier New"/>
          <w:sz w:val="58"/>
          <w:szCs w:val="58"/>
          <w:b w:val="1"/>
          <w:bCs w:val="1"/>
          <w:color w:val="0D4532"/>
        </w:rPr>
        <w:t>ADMINISTRATION</w:t>
      </w:r>
    </w:p>
    <w:p>
      <w:pPr>
        <w:spacing w:after="0" w:line="110" w:lineRule="exact"/>
        <w:rPr>
          <w:sz w:val="24"/>
          <w:szCs w:val="24"/>
          <w:color w:val="auto"/>
        </w:rPr>
      </w:pPr>
    </w:p>
    <w:p>
      <w:pPr>
        <w:jc w:val="center"/>
        <w:ind w:right="8318"/>
        <w:spacing w:after="0"/>
        <w:rPr>
          <w:sz w:val="20"/>
          <w:szCs w:val="20"/>
          <w:color w:val="auto"/>
        </w:rPr>
      </w:pPr>
      <w:r>
        <w:rPr>
          <w:rFonts w:ascii="Courier New" w:cs="Courier New" w:eastAsia="Courier New" w:hAnsi="Courier New"/>
          <w:sz w:val="60"/>
          <w:szCs w:val="60"/>
          <w:b w:val="1"/>
          <w:bCs w:val="1"/>
          <w:color w:val="0D4532"/>
        </w:rPr>
        <w:t>AND</w:t>
      </w:r>
    </w:p>
    <w:p>
      <w:pPr>
        <w:spacing w:after="0" w:line="87" w:lineRule="exact"/>
        <w:rPr>
          <w:sz w:val="24"/>
          <w:szCs w:val="24"/>
          <w:color w:val="auto"/>
        </w:rPr>
      </w:pPr>
    </w:p>
    <w:p>
      <w:pPr>
        <w:ind w:left="780"/>
        <w:spacing w:after="0"/>
        <w:rPr>
          <w:sz w:val="20"/>
          <w:szCs w:val="20"/>
          <w:color w:val="auto"/>
        </w:rPr>
      </w:pPr>
      <w:r>
        <w:rPr>
          <w:rFonts w:ascii="Courier New" w:cs="Courier New" w:eastAsia="Courier New" w:hAnsi="Courier New"/>
          <w:sz w:val="60"/>
          <w:szCs w:val="60"/>
          <w:b w:val="1"/>
          <w:bCs w:val="1"/>
          <w:color w:val="0D4532"/>
        </w:rPr>
        <w:t>MANAGEMENT</w:t>
      </w:r>
    </w:p>
    <w:p>
      <w:pPr>
        <w:sectPr>
          <w:pgSz w:w="16840" w:h="11906" w:orient="landscape"/>
          <w:cols w:equalWidth="0" w:num="1">
            <w:col w:w="13958"/>
          </w:cols>
          <w:pgMar w:left="1440" w:top="1440" w:right="1440" w:bottom="749" w:gutter="0" w:footer="0" w:header="0"/>
        </w:sectPr>
      </w:pPr>
    </w:p>
    <w:bookmarkStart w:id="1" w:name="page2"/>
    <w:bookmarkEnd w:id="1"/>
    <w:p>
      <w:pPr>
        <w:jc w:val="center"/>
        <w:ind w:left="9020"/>
        <w:spacing w:after="0"/>
        <w:rPr>
          <w:sz w:val="20"/>
          <w:szCs w:val="20"/>
          <w:color w:val="auto"/>
        </w:rPr>
      </w:pPr>
      <w:r>
        <w:rPr>
          <w:rFonts w:ascii="Arial" w:cs="Arial" w:eastAsia="Arial" w:hAnsi="Arial"/>
          <w:sz w:val="28"/>
          <w:szCs w:val="28"/>
          <w:b w:val="1"/>
          <w:bCs w:val="1"/>
          <w:color w:val="004754"/>
        </w:rPr>
        <w:drawing>
          <wp:anchor simplePos="0" relativeHeight="251657728" behindDoc="1" locked="0" layoutInCell="0" allowOverlap="1">
            <wp:simplePos x="0" y="0"/>
            <wp:positionH relativeFrom="page">
              <wp:posOffset>0</wp:posOffset>
            </wp:positionH>
            <wp:positionV relativeFrom="page">
              <wp:posOffset>0</wp:posOffset>
            </wp:positionV>
            <wp:extent cx="10692130" cy="75603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10692130" cy="7560310"/>
                    </a:xfrm>
                    <a:prstGeom prst="rect">
                      <a:avLst/>
                    </a:prstGeom>
                    <a:noFill/>
                  </pic:spPr>
                </pic:pic>
              </a:graphicData>
            </a:graphic>
          </wp:anchor>
        </w:drawing>
        <w:t>CERTIFICATE PROGRAM IN</w:t>
      </w:r>
    </w:p>
    <w:p>
      <w:pPr>
        <w:spacing w:after="0" w:line="75" w:lineRule="exact"/>
        <w:rPr>
          <w:sz w:val="20"/>
          <w:szCs w:val="20"/>
          <w:color w:val="auto"/>
        </w:rPr>
      </w:pPr>
    </w:p>
    <w:p>
      <w:pPr>
        <w:jc w:val="center"/>
        <w:ind w:left="9020"/>
        <w:spacing w:after="0"/>
        <w:rPr>
          <w:sz w:val="20"/>
          <w:szCs w:val="20"/>
          <w:color w:val="auto"/>
        </w:rPr>
      </w:pPr>
      <w:r>
        <w:rPr>
          <w:rFonts w:ascii="Arial" w:cs="Arial" w:eastAsia="Arial" w:hAnsi="Arial"/>
          <w:sz w:val="48"/>
          <w:szCs w:val="48"/>
          <w:b w:val="1"/>
          <w:bCs w:val="1"/>
          <w:color w:val="004754"/>
        </w:rPr>
        <w:t>Sports</w:t>
      </w:r>
    </w:p>
    <w:p>
      <w:pPr>
        <w:spacing w:after="0" w:line="48" w:lineRule="exact"/>
        <w:rPr>
          <w:sz w:val="20"/>
          <w:szCs w:val="20"/>
          <w:color w:val="auto"/>
        </w:rPr>
      </w:pPr>
    </w:p>
    <w:p>
      <w:pPr>
        <w:jc w:val="center"/>
        <w:ind w:left="9020"/>
        <w:spacing w:after="0"/>
        <w:rPr>
          <w:sz w:val="20"/>
          <w:szCs w:val="20"/>
          <w:color w:val="auto"/>
        </w:rPr>
      </w:pPr>
      <w:r>
        <w:rPr>
          <w:rFonts w:ascii="Arial" w:cs="Arial" w:eastAsia="Arial" w:hAnsi="Arial"/>
          <w:sz w:val="48"/>
          <w:szCs w:val="48"/>
          <w:b w:val="1"/>
          <w:bCs w:val="1"/>
          <w:color w:val="004754"/>
        </w:rPr>
        <w:t>Administration and</w:t>
      </w:r>
    </w:p>
    <w:p>
      <w:pPr>
        <w:spacing w:after="0" w:line="30" w:lineRule="exact"/>
        <w:rPr>
          <w:sz w:val="20"/>
          <w:szCs w:val="20"/>
          <w:color w:val="auto"/>
        </w:rPr>
      </w:pPr>
    </w:p>
    <w:p>
      <w:pPr>
        <w:jc w:val="center"/>
        <w:ind w:left="9020"/>
        <w:spacing w:after="0"/>
        <w:rPr>
          <w:sz w:val="20"/>
          <w:szCs w:val="20"/>
          <w:color w:val="auto"/>
        </w:rPr>
      </w:pPr>
      <w:r>
        <w:rPr>
          <w:rFonts w:ascii="Arial" w:cs="Arial" w:eastAsia="Arial" w:hAnsi="Arial"/>
          <w:sz w:val="48"/>
          <w:szCs w:val="48"/>
          <w:b w:val="1"/>
          <w:bCs w:val="1"/>
          <w:color w:val="004754"/>
        </w:rPr>
        <w:t>Management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ind w:left="8240"/>
        <w:spacing w:after="0"/>
        <w:rPr>
          <w:sz w:val="20"/>
          <w:szCs w:val="20"/>
          <w:color w:val="auto"/>
        </w:rPr>
      </w:pPr>
      <w:r>
        <w:rPr>
          <w:rFonts w:ascii="Arial" w:cs="Arial" w:eastAsia="Arial" w:hAnsi="Arial"/>
          <w:sz w:val="28"/>
          <w:szCs w:val="28"/>
          <w:b w:val="1"/>
          <w:bCs w:val="1"/>
          <w:color w:val="FEFEFE"/>
        </w:rPr>
        <w:t>Duration:</w:t>
      </w:r>
    </w:p>
    <w:p>
      <w:pPr>
        <w:spacing w:after="0" w:line="273" w:lineRule="exact"/>
        <w:rPr>
          <w:sz w:val="20"/>
          <w:szCs w:val="20"/>
          <w:color w:val="auto"/>
        </w:rPr>
      </w:pPr>
    </w:p>
    <w:p>
      <w:pPr>
        <w:ind w:left="8240"/>
        <w:spacing w:after="0"/>
        <w:rPr>
          <w:sz w:val="20"/>
          <w:szCs w:val="20"/>
          <w:color w:val="auto"/>
        </w:rPr>
      </w:pPr>
      <w:r>
        <w:rPr>
          <w:rFonts w:ascii="Arial" w:cs="Arial" w:eastAsia="Arial" w:hAnsi="Arial"/>
          <w:sz w:val="28"/>
          <w:szCs w:val="28"/>
          <w:color w:val="373435"/>
        </w:rPr>
        <w:t>4 Weeks</w:t>
      </w:r>
    </w:p>
    <w:p>
      <w:pPr>
        <w:spacing w:after="0" w:line="200" w:lineRule="exact"/>
        <w:rPr>
          <w:sz w:val="20"/>
          <w:szCs w:val="20"/>
          <w:color w:val="auto"/>
        </w:rPr>
      </w:pPr>
    </w:p>
    <w:p>
      <w:pPr>
        <w:spacing w:after="0" w:line="316" w:lineRule="exact"/>
        <w:rPr>
          <w:sz w:val="20"/>
          <w:szCs w:val="20"/>
          <w:color w:val="auto"/>
        </w:rPr>
      </w:pPr>
    </w:p>
    <w:p>
      <w:pPr>
        <w:ind w:left="8240"/>
        <w:spacing w:after="0"/>
        <w:rPr>
          <w:sz w:val="20"/>
          <w:szCs w:val="20"/>
          <w:color w:val="auto"/>
        </w:rPr>
      </w:pPr>
      <w:r>
        <w:rPr>
          <w:rFonts w:ascii="Arial" w:cs="Arial" w:eastAsia="Arial" w:hAnsi="Arial"/>
          <w:sz w:val="28"/>
          <w:szCs w:val="28"/>
          <w:b w:val="1"/>
          <w:bCs w:val="1"/>
          <w:color w:val="FEFEFE"/>
        </w:rPr>
        <w:t>Course Type:</w:t>
      </w:r>
    </w:p>
    <w:p>
      <w:pPr>
        <w:spacing w:after="0" w:line="322" w:lineRule="exact"/>
        <w:rPr>
          <w:sz w:val="20"/>
          <w:szCs w:val="20"/>
          <w:color w:val="auto"/>
        </w:rPr>
      </w:pPr>
    </w:p>
    <w:p>
      <w:pPr>
        <w:ind w:left="8240"/>
        <w:spacing w:after="0"/>
        <w:rPr>
          <w:sz w:val="20"/>
          <w:szCs w:val="20"/>
          <w:color w:val="auto"/>
        </w:rPr>
      </w:pPr>
      <w:r>
        <w:rPr>
          <w:rFonts w:ascii="Arial" w:cs="Arial" w:eastAsia="Arial" w:hAnsi="Arial"/>
          <w:sz w:val="28"/>
          <w:szCs w:val="28"/>
          <w:color w:val="373435"/>
        </w:rPr>
        <w:t>Immersive and Practical</w:t>
      </w:r>
    </w:p>
    <w:p>
      <w:pPr>
        <w:spacing w:after="0" w:line="200" w:lineRule="exact"/>
        <w:rPr>
          <w:sz w:val="20"/>
          <w:szCs w:val="20"/>
          <w:color w:val="auto"/>
        </w:rPr>
      </w:pPr>
    </w:p>
    <w:p>
      <w:pPr>
        <w:spacing w:after="0" w:line="313" w:lineRule="exact"/>
        <w:rPr>
          <w:sz w:val="20"/>
          <w:szCs w:val="20"/>
          <w:color w:val="auto"/>
        </w:rPr>
      </w:pPr>
    </w:p>
    <w:p>
      <w:pPr>
        <w:ind w:left="8240"/>
        <w:spacing w:after="0"/>
        <w:rPr>
          <w:sz w:val="20"/>
          <w:szCs w:val="20"/>
          <w:color w:val="auto"/>
        </w:rPr>
      </w:pPr>
      <w:r>
        <w:rPr>
          <w:rFonts w:ascii="Arial" w:cs="Arial" w:eastAsia="Arial" w:hAnsi="Arial"/>
          <w:sz w:val="28"/>
          <w:szCs w:val="28"/>
          <w:b w:val="1"/>
          <w:bCs w:val="1"/>
          <w:color w:val="FEFEFE"/>
        </w:rPr>
        <w:t>Total Number of Learning Hours:</w:t>
      </w:r>
    </w:p>
    <w:p>
      <w:pPr>
        <w:spacing w:after="0" w:line="330" w:lineRule="exact"/>
        <w:rPr>
          <w:sz w:val="20"/>
          <w:szCs w:val="20"/>
          <w:color w:val="auto"/>
        </w:rPr>
      </w:pPr>
    </w:p>
    <w:p>
      <w:pPr>
        <w:ind w:left="8240"/>
        <w:spacing w:after="0"/>
        <w:rPr>
          <w:sz w:val="20"/>
          <w:szCs w:val="20"/>
          <w:color w:val="auto"/>
        </w:rPr>
      </w:pPr>
      <w:r>
        <w:rPr>
          <w:rFonts w:ascii="Arial" w:cs="Arial" w:eastAsia="Arial" w:hAnsi="Arial"/>
          <w:sz w:val="28"/>
          <w:szCs w:val="28"/>
          <w:color w:val="373435"/>
        </w:rPr>
        <w:t xml:space="preserve">Number of Contact Hours: </w:t>
      </w:r>
      <w:r>
        <w:rPr>
          <w:rFonts w:ascii="Arial" w:cs="Arial" w:eastAsia="Arial" w:hAnsi="Arial"/>
          <w:sz w:val="48"/>
          <w:szCs w:val="48"/>
          <w:color w:val="373435"/>
        </w:rPr>
        <w:t>60</w:t>
      </w:r>
    </w:p>
    <w:p>
      <w:pPr>
        <w:spacing w:after="0" w:line="378" w:lineRule="exact"/>
        <w:rPr>
          <w:sz w:val="20"/>
          <w:szCs w:val="20"/>
          <w:color w:val="auto"/>
        </w:rPr>
      </w:pPr>
    </w:p>
    <w:p>
      <w:pPr>
        <w:ind w:left="8240"/>
        <w:spacing w:after="0"/>
        <w:rPr>
          <w:sz w:val="20"/>
          <w:szCs w:val="20"/>
          <w:color w:val="auto"/>
        </w:rPr>
      </w:pPr>
      <w:r>
        <w:rPr>
          <w:rFonts w:ascii="Arial" w:cs="Arial" w:eastAsia="Arial" w:hAnsi="Arial"/>
          <w:sz w:val="28"/>
          <w:szCs w:val="28"/>
          <w:color w:val="373435"/>
        </w:rPr>
        <w:t xml:space="preserve">Number of Immersion Visits' Hours: </w:t>
      </w:r>
      <w:r>
        <w:rPr>
          <w:rFonts w:ascii="Arial" w:cs="Arial" w:eastAsia="Arial" w:hAnsi="Arial"/>
          <w:sz w:val="48"/>
          <w:szCs w:val="48"/>
          <w:color w:val="373435"/>
        </w:rPr>
        <w:t>30</w:t>
      </w:r>
    </w:p>
    <w:p>
      <w:pPr>
        <w:spacing w:after="0" w:line="378" w:lineRule="exact"/>
        <w:rPr>
          <w:sz w:val="20"/>
          <w:szCs w:val="20"/>
          <w:color w:val="auto"/>
        </w:rPr>
      </w:pPr>
    </w:p>
    <w:p>
      <w:pPr>
        <w:ind w:left="8240"/>
        <w:spacing w:after="0"/>
        <w:rPr>
          <w:sz w:val="20"/>
          <w:szCs w:val="20"/>
          <w:color w:val="auto"/>
        </w:rPr>
      </w:pPr>
      <w:r>
        <w:rPr>
          <w:rFonts w:ascii="Arial" w:cs="Arial" w:eastAsia="Arial" w:hAnsi="Arial"/>
          <w:sz w:val="28"/>
          <w:szCs w:val="28"/>
          <w:color w:val="373435"/>
        </w:rPr>
        <w:t xml:space="preserve">Total Number of Program Delivery Hours: </w:t>
      </w:r>
      <w:r>
        <w:rPr>
          <w:rFonts w:ascii="Arial" w:cs="Arial" w:eastAsia="Arial" w:hAnsi="Arial"/>
          <w:sz w:val="48"/>
          <w:szCs w:val="48"/>
          <w:color w:val="373435"/>
        </w:rPr>
        <w:t>90</w:t>
      </w:r>
    </w:p>
    <w:p>
      <w:pPr>
        <w:sectPr>
          <w:pgSz w:w="16840" w:h="11906" w:orient="landscape"/>
          <w:cols w:equalWidth="0" w:num="1">
            <w:col w:w="14300"/>
          </w:cols>
          <w:pgMar w:left="1440" w:top="643" w:right="1098" w:bottom="1440" w:gutter="0" w:footer="0" w:header="0"/>
        </w:sectPr>
      </w:pPr>
    </w:p>
    <w:bookmarkStart w:id="2" w:name="page3"/>
    <w:bookmarkEnd w:id="2"/>
    <w:p>
      <w:pPr>
        <w:ind w:left="8800"/>
        <w:spacing w:after="0"/>
        <w:rPr>
          <w:sz w:val="20"/>
          <w:szCs w:val="20"/>
          <w:color w:val="auto"/>
        </w:rPr>
      </w:pPr>
      <w:r>
        <w:rPr>
          <w:rFonts w:ascii="Arial" w:cs="Arial" w:eastAsia="Arial" w:hAnsi="Arial"/>
          <w:sz w:val="25"/>
          <w:szCs w:val="25"/>
          <w:b w:val="1"/>
          <w:bCs w:val="1"/>
          <w:color w:val="FEFEFE"/>
        </w:rPr>
        <w:drawing>
          <wp:anchor simplePos="0" relativeHeight="251657728" behindDoc="1" locked="0" layoutInCell="0" allowOverlap="1">
            <wp:simplePos x="0" y="0"/>
            <wp:positionH relativeFrom="page">
              <wp:posOffset>0</wp:posOffset>
            </wp:positionH>
            <wp:positionV relativeFrom="page">
              <wp:posOffset>0</wp:posOffset>
            </wp:positionV>
            <wp:extent cx="10692130" cy="75603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0692130" cy="7560310"/>
                    </a:xfrm>
                    <a:prstGeom prst="rect">
                      <a:avLst/>
                    </a:prstGeom>
                    <a:noFill/>
                  </pic:spPr>
                </pic:pic>
              </a:graphicData>
            </a:graphic>
          </wp:anchor>
        </w:drawing>
        <w:t>COURSE DESCRIPTION</w:t>
      </w:r>
    </w:p>
    <w:p>
      <w:pPr>
        <w:sectPr>
          <w:pgSz w:w="16840" w:h="11906" w:orient="landscape"/>
          <w:cols w:equalWidth="0" w:num="1">
            <w:col w:w="14480"/>
          </w:cols>
          <w:pgMar w:left="1440" w:top="455" w:right="918" w:bottom="9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8800"/>
        <w:spacing w:after="0"/>
        <w:rPr>
          <w:sz w:val="20"/>
          <w:szCs w:val="20"/>
          <w:color w:val="auto"/>
        </w:rPr>
      </w:pPr>
      <w:r>
        <w:rPr>
          <w:rFonts w:ascii="Arial" w:cs="Arial" w:eastAsia="Arial" w:hAnsi="Arial"/>
          <w:sz w:val="36"/>
          <w:szCs w:val="36"/>
          <w:color w:val="373435"/>
        </w:rPr>
        <w:t>“If you do what you love, then you</w:t>
      </w:r>
    </w:p>
    <w:p>
      <w:pPr>
        <w:spacing w:after="0" w:line="18" w:lineRule="exact"/>
        <w:rPr>
          <w:sz w:val="20"/>
          <w:szCs w:val="20"/>
          <w:color w:val="auto"/>
        </w:rPr>
      </w:pPr>
    </w:p>
    <w:p>
      <w:pPr>
        <w:ind w:left="8800"/>
        <w:spacing w:after="0"/>
        <w:rPr>
          <w:sz w:val="20"/>
          <w:szCs w:val="20"/>
          <w:color w:val="auto"/>
        </w:rPr>
      </w:pPr>
      <w:r>
        <w:rPr>
          <w:rFonts w:ascii="Arial" w:cs="Arial" w:eastAsia="Arial" w:hAnsi="Arial"/>
          <w:sz w:val="36"/>
          <w:szCs w:val="36"/>
          <w:color w:val="373435"/>
        </w:rPr>
        <w:t>don't have to work a day in your</w:t>
      </w:r>
    </w:p>
    <w:p>
      <w:pPr>
        <w:spacing w:after="0" w:line="18" w:lineRule="exact"/>
        <w:rPr>
          <w:sz w:val="20"/>
          <w:szCs w:val="20"/>
          <w:color w:val="auto"/>
        </w:rPr>
      </w:pPr>
    </w:p>
    <w:p>
      <w:pPr>
        <w:ind w:left="8800"/>
        <w:spacing w:after="0"/>
        <w:rPr>
          <w:sz w:val="20"/>
          <w:szCs w:val="20"/>
          <w:color w:val="auto"/>
        </w:rPr>
      </w:pPr>
      <w:r>
        <w:rPr>
          <w:rFonts w:ascii="Arial" w:cs="Arial" w:eastAsia="Arial" w:hAnsi="Arial"/>
          <w:sz w:val="36"/>
          <w:szCs w:val="36"/>
          <w:color w:val="373435"/>
        </w:rPr>
        <w:t>life”</w:t>
      </w:r>
    </w:p>
    <w:p>
      <w:pPr>
        <w:spacing w:after="0" w:line="18" w:lineRule="exact"/>
        <w:rPr>
          <w:sz w:val="20"/>
          <w:szCs w:val="20"/>
          <w:color w:val="auto"/>
        </w:rPr>
      </w:pPr>
    </w:p>
    <w:p>
      <w:pPr>
        <w:jc w:val="right"/>
        <w:spacing w:after="0"/>
        <w:rPr>
          <w:sz w:val="20"/>
          <w:szCs w:val="20"/>
          <w:color w:val="auto"/>
        </w:rPr>
      </w:pPr>
      <w:r>
        <w:rPr>
          <w:rFonts w:ascii="Arial" w:cs="Arial" w:eastAsia="Arial" w:hAnsi="Arial"/>
          <w:sz w:val="36"/>
          <w:szCs w:val="36"/>
          <w:color w:val="373435"/>
        </w:rPr>
        <w:t>– Confucius</w:t>
      </w: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ind w:left="8800"/>
        <w:spacing w:after="0"/>
        <w:rPr>
          <w:sz w:val="20"/>
          <w:szCs w:val="20"/>
          <w:color w:val="auto"/>
        </w:rPr>
      </w:pPr>
      <w:r>
        <w:rPr>
          <w:rFonts w:ascii="Arial" w:cs="Arial" w:eastAsia="Arial" w:hAnsi="Arial"/>
          <w:sz w:val="28"/>
          <w:szCs w:val="28"/>
          <w:color w:val="373435"/>
        </w:rPr>
        <w:t>We are witnessing a 'Sporting' revolution,</w:t>
      </w:r>
    </w:p>
    <w:p>
      <w:pPr>
        <w:spacing w:after="0" w:line="81" w:lineRule="exact"/>
        <w:rPr>
          <w:sz w:val="20"/>
          <w:szCs w:val="20"/>
          <w:color w:val="auto"/>
        </w:rPr>
      </w:pPr>
    </w:p>
    <w:p>
      <w:pPr>
        <w:ind w:left="8800"/>
        <w:spacing w:after="0"/>
        <w:rPr>
          <w:sz w:val="20"/>
          <w:szCs w:val="20"/>
          <w:color w:val="auto"/>
        </w:rPr>
      </w:pPr>
      <w:r>
        <w:rPr>
          <w:rFonts w:ascii="Arial" w:cs="Arial" w:eastAsia="Arial" w:hAnsi="Arial"/>
          <w:sz w:val="28"/>
          <w:szCs w:val="28"/>
          <w:color w:val="373435"/>
        </w:rPr>
        <w:t>both on and off the fields and arenas. The</w:t>
      </w:r>
    </w:p>
    <w:p>
      <w:pPr>
        <w:spacing w:after="0" w:line="81" w:lineRule="exact"/>
        <w:rPr>
          <w:sz w:val="20"/>
          <w:szCs w:val="20"/>
          <w:color w:val="auto"/>
        </w:rPr>
      </w:pPr>
    </w:p>
    <w:p>
      <w:pPr>
        <w:ind w:left="8800"/>
        <w:spacing w:after="0"/>
        <w:rPr>
          <w:sz w:val="20"/>
          <w:szCs w:val="20"/>
          <w:color w:val="auto"/>
        </w:rPr>
      </w:pPr>
      <w:r>
        <w:rPr>
          <w:rFonts w:ascii="Arial" w:cs="Arial" w:eastAsia="Arial" w:hAnsi="Arial"/>
          <w:sz w:val="28"/>
          <w:szCs w:val="28"/>
          <w:color w:val="373435"/>
        </w:rPr>
        <w:t>rapidly evolving Sports industry needs</w:t>
      </w:r>
    </w:p>
    <w:p>
      <w:pPr>
        <w:spacing w:after="0" w:line="81" w:lineRule="exact"/>
        <w:rPr>
          <w:sz w:val="20"/>
          <w:szCs w:val="20"/>
          <w:color w:val="auto"/>
        </w:rPr>
      </w:pPr>
    </w:p>
    <w:p>
      <w:pPr>
        <w:ind w:left="8800"/>
        <w:spacing w:after="0"/>
        <w:rPr>
          <w:sz w:val="20"/>
          <w:szCs w:val="20"/>
          <w:color w:val="auto"/>
        </w:rPr>
      </w:pPr>
      <w:r>
        <w:rPr>
          <w:rFonts w:ascii="Arial" w:cs="Arial" w:eastAsia="Arial" w:hAnsi="Arial"/>
          <w:sz w:val="28"/>
          <w:szCs w:val="28"/>
          <w:color w:val="373435"/>
        </w:rPr>
        <w:t>professionals who will utilise their expertise</w:t>
      </w:r>
    </w:p>
    <w:p>
      <w:pPr>
        <w:spacing w:after="0" w:line="81" w:lineRule="exact"/>
        <w:rPr>
          <w:sz w:val="20"/>
          <w:szCs w:val="20"/>
          <w:color w:val="auto"/>
        </w:rPr>
      </w:pPr>
    </w:p>
    <w:p>
      <w:pPr>
        <w:ind w:left="8800"/>
        <w:spacing w:after="0"/>
        <w:rPr>
          <w:sz w:val="20"/>
          <w:szCs w:val="20"/>
          <w:color w:val="auto"/>
        </w:rPr>
      </w:pPr>
      <w:r>
        <w:rPr>
          <w:rFonts w:ascii="Arial" w:cs="Arial" w:eastAsia="Arial" w:hAnsi="Arial"/>
          <w:sz w:val="28"/>
          <w:szCs w:val="28"/>
          <w:color w:val="373435"/>
        </w:rPr>
        <w:t>to shape it in the years to come.  The</w:t>
      </w:r>
    </w:p>
    <w:p>
      <w:pPr>
        <w:spacing w:after="0" w:line="81" w:lineRule="exact"/>
        <w:rPr>
          <w:sz w:val="20"/>
          <w:szCs w:val="20"/>
          <w:color w:val="auto"/>
        </w:rPr>
      </w:pPr>
    </w:p>
    <w:p>
      <w:pPr>
        <w:ind w:left="8800"/>
        <w:spacing w:after="0"/>
        <w:rPr>
          <w:sz w:val="20"/>
          <w:szCs w:val="20"/>
          <w:color w:val="auto"/>
        </w:rPr>
      </w:pPr>
      <w:r>
        <w:rPr>
          <w:rFonts w:ascii="Arial" w:cs="Arial" w:eastAsia="Arial" w:hAnsi="Arial"/>
          <w:sz w:val="28"/>
          <w:szCs w:val="28"/>
          <w:color w:val="373435"/>
        </w:rPr>
        <w:t>advent of multiple sporting leagues</w:t>
      </w:r>
    </w:p>
    <w:p>
      <w:pPr>
        <w:spacing w:after="0" w:line="81" w:lineRule="exact"/>
        <w:rPr>
          <w:sz w:val="20"/>
          <w:szCs w:val="20"/>
          <w:color w:val="auto"/>
        </w:rPr>
      </w:pPr>
    </w:p>
    <w:p>
      <w:pPr>
        <w:ind w:left="8800"/>
        <w:spacing w:after="0"/>
        <w:rPr>
          <w:sz w:val="20"/>
          <w:szCs w:val="20"/>
          <w:color w:val="auto"/>
        </w:rPr>
      </w:pPr>
      <w:r>
        <w:rPr>
          <w:rFonts w:ascii="Arial" w:cs="Arial" w:eastAsia="Arial" w:hAnsi="Arial"/>
          <w:sz w:val="28"/>
          <w:szCs w:val="28"/>
          <w:color w:val="373435"/>
        </w:rPr>
        <w:t>necessitates the requirement of individuals</w:t>
      </w:r>
    </w:p>
    <w:p>
      <w:pPr>
        <w:spacing w:after="0" w:line="81" w:lineRule="exact"/>
        <w:rPr>
          <w:sz w:val="20"/>
          <w:szCs w:val="20"/>
          <w:color w:val="auto"/>
        </w:rPr>
      </w:pPr>
    </w:p>
    <w:p>
      <w:pPr>
        <w:ind w:left="8800"/>
        <w:spacing w:after="0"/>
        <w:rPr>
          <w:sz w:val="20"/>
          <w:szCs w:val="20"/>
          <w:color w:val="auto"/>
        </w:rPr>
      </w:pPr>
      <w:r>
        <w:rPr>
          <w:rFonts w:ascii="Arial" w:cs="Arial" w:eastAsia="Arial" w:hAnsi="Arial"/>
          <w:sz w:val="28"/>
          <w:szCs w:val="28"/>
          <w:color w:val="373435"/>
        </w:rPr>
        <w:t>who will complement the performances of</w:t>
      </w:r>
    </w:p>
    <w:p>
      <w:pPr>
        <w:spacing w:after="0" w:line="81" w:lineRule="exact"/>
        <w:rPr>
          <w:sz w:val="20"/>
          <w:szCs w:val="20"/>
          <w:color w:val="auto"/>
        </w:rPr>
      </w:pPr>
    </w:p>
    <w:p>
      <w:pPr>
        <w:ind w:left="8800"/>
        <w:spacing w:after="0"/>
        <w:rPr>
          <w:sz w:val="20"/>
          <w:szCs w:val="20"/>
          <w:color w:val="auto"/>
        </w:rPr>
      </w:pPr>
      <w:r>
        <w:rPr>
          <w:rFonts w:ascii="Arial" w:cs="Arial" w:eastAsia="Arial" w:hAnsi="Arial"/>
          <w:sz w:val="28"/>
          <w:szCs w:val="28"/>
          <w:color w:val="373435"/>
        </w:rPr>
        <w:t>sportspersons on the field, with their efforts</w:t>
      </w:r>
    </w:p>
    <w:p>
      <w:pPr>
        <w:spacing w:after="0" w:line="81" w:lineRule="exact"/>
        <w:rPr>
          <w:sz w:val="20"/>
          <w:szCs w:val="20"/>
          <w:color w:val="auto"/>
        </w:rPr>
      </w:pPr>
    </w:p>
    <w:p>
      <w:pPr>
        <w:ind w:left="8800"/>
        <w:spacing w:after="0"/>
        <w:rPr>
          <w:sz w:val="20"/>
          <w:szCs w:val="20"/>
          <w:color w:val="auto"/>
        </w:rPr>
      </w:pPr>
      <w:r>
        <w:rPr>
          <w:rFonts w:ascii="Arial" w:cs="Arial" w:eastAsia="Arial" w:hAnsi="Arial"/>
          <w:sz w:val="28"/>
          <w:szCs w:val="28"/>
          <w:color w:val="373435"/>
        </w:rPr>
        <w:t>off it, and in the process, steer the Sports</w:t>
      </w:r>
    </w:p>
    <w:p>
      <w:pPr>
        <w:spacing w:after="0" w:line="81" w:lineRule="exact"/>
        <w:rPr>
          <w:sz w:val="20"/>
          <w:szCs w:val="20"/>
          <w:color w:val="auto"/>
        </w:rPr>
      </w:pPr>
    </w:p>
    <w:p>
      <w:pPr>
        <w:ind w:left="8800"/>
        <w:spacing w:after="0"/>
        <w:rPr>
          <w:sz w:val="20"/>
          <w:szCs w:val="20"/>
          <w:color w:val="auto"/>
        </w:rPr>
      </w:pPr>
      <w:r>
        <w:rPr>
          <w:rFonts w:ascii="Arial" w:cs="Arial" w:eastAsia="Arial" w:hAnsi="Arial"/>
          <w:sz w:val="28"/>
          <w:szCs w:val="28"/>
          <w:color w:val="373435"/>
        </w:rPr>
        <w:t>industry to newer heights. Those who are</w:t>
      </w:r>
    </w:p>
    <w:p>
      <w:pPr>
        <w:spacing w:after="0" w:line="81" w:lineRule="exact"/>
        <w:rPr>
          <w:sz w:val="20"/>
          <w:szCs w:val="20"/>
          <w:color w:val="auto"/>
        </w:rPr>
      </w:pPr>
    </w:p>
    <w:p>
      <w:pPr>
        <w:ind w:left="8800"/>
        <w:spacing w:after="0"/>
        <w:rPr>
          <w:sz w:val="20"/>
          <w:szCs w:val="20"/>
          <w:color w:val="auto"/>
        </w:rPr>
      </w:pPr>
      <w:r>
        <w:rPr>
          <w:rFonts w:ascii="Arial" w:cs="Arial" w:eastAsia="Arial" w:hAnsi="Arial"/>
          <w:sz w:val="28"/>
          <w:szCs w:val="28"/>
          <w:color w:val="373435"/>
        </w:rPr>
        <w:t>passionate about Sports can have fulfilling</w:t>
      </w:r>
    </w:p>
    <w:p>
      <w:pPr>
        <w:spacing w:after="0" w:line="81" w:lineRule="exact"/>
        <w:rPr>
          <w:sz w:val="20"/>
          <w:szCs w:val="20"/>
          <w:color w:val="auto"/>
        </w:rPr>
      </w:pPr>
    </w:p>
    <w:p>
      <w:pPr>
        <w:ind w:left="8800"/>
        <w:spacing w:after="0"/>
        <w:rPr>
          <w:sz w:val="20"/>
          <w:szCs w:val="20"/>
          <w:color w:val="auto"/>
        </w:rPr>
      </w:pPr>
      <w:r>
        <w:rPr>
          <w:rFonts w:ascii="Arial" w:cs="Arial" w:eastAsia="Arial" w:hAnsi="Arial"/>
          <w:sz w:val="28"/>
          <w:szCs w:val="28"/>
          <w:color w:val="373435"/>
        </w:rPr>
        <w:t>careers as Managers in this growing</w:t>
      </w:r>
    </w:p>
    <w:p>
      <w:pPr>
        <w:spacing w:after="0" w:line="81" w:lineRule="exact"/>
        <w:rPr>
          <w:sz w:val="20"/>
          <w:szCs w:val="20"/>
          <w:color w:val="auto"/>
        </w:rPr>
      </w:pPr>
    </w:p>
    <w:p>
      <w:pPr>
        <w:ind w:left="8800"/>
        <w:spacing w:after="0"/>
        <w:rPr>
          <w:sz w:val="20"/>
          <w:szCs w:val="20"/>
          <w:color w:val="auto"/>
        </w:rPr>
      </w:pPr>
      <w:r>
        <w:rPr>
          <w:rFonts w:ascii="Arial" w:cs="Arial" w:eastAsia="Arial" w:hAnsi="Arial"/>
          <w:sz w:val="28"/>
          <w:szCs w:val="28"/>
          <w:color w:val="373435"/>
        </w:rPr>
        <w:t>industry. Sports Managers are the unsung</w:t>
      </w:r>
    </w:p>
    <w:p>
      <w:pPr>
        <w:spacing w:after="0" w:line="81" w:lineRule="exact"/>
        <w:rPr>
          <w:sz w:val="20"/>
          <w:szCs w:val="20"/>
          <w:color w:val="auto"/>
        </w:rPr>
      </w:pPr>
    </w:p>
    <w:p>
      <w:pPr>
        <w:ind w:left="8800"/>
        <w:spacing w:after="0"/>
        <w:rPr>
          <w:sz w:val="20"/>
          <w:szCs w:val="20"/>
          <w:color w:val="auto"/>
        </w:rPr>
      </w:pPr>
      <w:r>
        <w:rPr>
          <w:rFonts w:ascii="Arial" w:cs="Arial" w:eastAsia="Arial" w:hAnsi="Arial"/>
          <w:sz w:val="28"/>
          <w:szCs w:val="28"/>
          <w:color w:val="373435"/>
        </w:rPr>
        <w:t>heroes, who with their expertise and</w:t>
      </w:r>
    </w:p>
    <w:p>
      <w:pPr>
        <w:spacing w:after="0" w:line="81" w:lineRule="exact"/>
        <w:rPr>
          <w:sz w:val="20"/>
          <w:szCs w:val="20"/>
          <w:color w:val="auto"/>
        </w:rPr>
      </w:pPr>
    </w:p>
    <w:p>
      <w:pPr>
        <w:ind w:left="8800"/>
        <w:spacing w:after="0"/>
        <w:rPr>
          <w:sz w:val="20"/>
          <w:szCs w:val="20"/>
          <w:color w:val="auto"/>
        </w:rPr>
      </w:pPr>
      <w:r>
        <w:rPr>
          <w:rFonts w:ascii="Arial" w:cs="Arial" w:eastAsia="Arial" w:hAnsi="Arial"/>
          <w:sz w:val="28"/>
          <w:szCs w:val="28"/>
          <w:color w:val="373435"/>
        </w:rPr>
        <w:t>enterprise, create just the right environment</w:t>
      </w:r>
    </w:p>
    <w:p>
      <w:pPr>
        <w:spacing w:after="0" w:line="81" w:lineRule="exact"/>
        <w:rPr>
          <w:sz w:val="20"/>
          <w:szCs w:val="20"/>
          <w:color w:val="auto"/>
        </w:rPr>
      </w:pPr>
    </w:p>
    <w:p>
      <w:pPr>
        <w:ind w:left="8800"/>
        <w:spacing w:after="0"/>
        <w:rPr>
          <w:sz w:val="20"/>
          <w:szCs w:val="20"/>
          <w:color w:val="auto"/>
        </w:rPr>
      </w:pPr>
      <w:r>
        <w:rPr>
          <w:rFonts w:ascii="Arial" w:cs="Arial" w:eastAsia="Arial" w:hAnsi="Arial"/>
          <w:sz w:val="28"/>
          <w:szCs w:val="28"/>
          <w:color w:val="373435"/>
        </w:rPr>
        <w:t>for our sporting icons to do the country</w:t>
      </w:r>
    </w:p>
    <w:p>
      <w:pPr>
        <w:spacing w:after="0" w:line="81" w:lineRule="exact"/>
        <w:rPr>
          <w:sz w:val="20"/>
          <w:szCs w:val="20"/>
          <w:color w:val="auto"/>
        </w:rPr>
      </w:pPr>
    </w:p>
    <w:p>
      <w:pPr>
        <w:ind w:left="8800"/>
        <w:spacing w:after="0"/>
        <w:rPr>
          <w:sz w:val="20"/>
          <w:szCs w:val="20"/>
          <w:color w:val="auto"/>
        </w:rPr>
      </w:pPr>
      <w:r>
        <w:rPr>
          <w:rFonts w:ascii="Arial" w:cs="Arial" w:eastAsia="Arial" w:hAnsi="Arial"/>
          <w:sz w:val="28"/>
          <w:szCs w:val="28"/>
          <w:color w:val="373435"/>
        </w:rPr>
        <w:t>proud.</w:t>
      </w:r>
    </w:p>
    <w:p>
      <w:pPr>
        <w:sectPr>
          <w:pgSz w:w="16840" w:h="11906" w:orient="landscape"/>
          <w:cols w:equalWidth="0" w:num="1">
            <w:col w:w="14480"/>
          </w:cols>
          <w:pgMar w:left="1440" w:top="455" w:right="918" w:bottom="99" w:gutter="0" w:footer="0" w:header="0"/>
          <w:type w:val="continuous"/>
        </w:sectPr>
      </w:pPr>
    </w:p>
    <w:bookmarkStart w:id="3" w:name="page4"/>
    <w:bookmarkEnd w:id="3"/>
    <w:p>
      <w:pPr>
        <w:ind w:left="7340"/>
        <w:spacing w:after="0"/>
        <w:rPr>
          <w:sz w:val="20"/>
          <w:szCs w:val="20"/>
          <w:color w:val="auto"/>
        </w:rPr>
      </w:pPr>
      <w:r>
        <w:rPr>
          <w:rFonts w:ascii="Arial" w:cs="Arial" w:eastAsia="Arial" w:hAnsi="Arial"/>
          <w:sz w:val="28"/>
          <w:szCs w:val="28"/>
          <w:b w:val="1"/>
          <w:bCs w:val="1"/>
          <w:color w:val="D2E28B"/>
        </w:rPr>
        <w:drawing>
          <wp:anchor simplePos="0" relativeHeight="251657728" behindDoc="1" locked="0" layoutInCell="0" allowOverlap="1">
            <wp:simplePos x="0" y="0"/>
            <wp:positionH relativeFrom="page">
              <wp:posOffset>0</wp:posOffset>
            </wp:positionH>
            <wp:positionV relativeFrom="page">
              <wp:posOffset>0</wp:posOffset>
            </wp:positionV>
            <wp:extent cx="10692130" cy="75603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0692130" cy="7560310"/>
                    </a:xfrm>
                    <a:prstGeom prst="rect">
                      <a:avLst/>
                    </a:prstGeom>
                    <a:noFill/>
                  </pic:spPr>
                </pic:pic>
              </a:graphicData>
            </a:graphic>
          </wp:anchor>
        </w:drawing>
        <w:t>COURSE DESCRIPTION</w:t>
      </w: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ind w:left="7340"/>
        <w:spacing w:after="0" w:line="300" w:lineRule="auto"/>
        <w:rPr>
          <w:sz w:val="20"/>
          <w:szCs w:val="20"/>
          <w:color w:val="auto"/>
        </w:rPr>
      </w:pPr>
      <w:r>
        <w:rPr>
          <w:rFonts w:ascii="Arial" w:cs="Arial" w:eastAsia="Arial" w:hAnsi="Arial"/>
          <w:sz w:val="28"/>
          <w:szCs w:val="28"/>
          <w:color w:val="373435"/>
        </w:rPr>
        <w:t>With sports turning into an ever-expanding, multibillion-dollar industry, career options in allied fields are also finding many takers. Think sports management, sports law, or sports medicine — the number of subsets within the industry have opened up a plethora of opportunities for aspirants. The highly competitive field of sports management provides sports minded people with a head for business opportunities for exciting careers in the world of athletics. Sports management professionals work as team managers, athletic directors, sports agents and recruiters, marketing and PR professionals, and more. People who work in sports management are interested in both sports and business. In school, sports management professionals learn about finance, marketing, law, and business as they apply to the world of sports. Sports management is a great opportunity for many professionals to have very successful careers because the athletic industry generates hundreds of billions of dollars a year. This course is an analysis of effective management strategies and the body of knowledge associated with pursuing a career in sport management. The course introduces the student to sport management career opportunities and to sport principles as they apply to management, leadership style, communication, motivation and entrepreneurship.</w:t>
      </w:r>
    </w:p>
    <w:p>
      <w:pPr>
        <w:sectPr>
          <w:pgSz w:w="16840" w:h="11906" w:orient="landscape"/>
          <w:cols w:equalWidth="0" w:num="1">
            <w:col w:w="14660"/>
          </w:cols>
          <w:pgMar w:left="1440" w:top="455" w:right="738" w:bottom="0" w:gutter="0" w:footer="0" w:header="0"/>
        </w:sectPr>
      </w:pPr>
    </w:p>
    <w:bookmarkStart w:id="4" w:name="page5"/>
    <w:bookmarkEnd w:id="4"/>
    <w:p>
      <w:pPr>
        <w:spacing w:after="0" w:line="68" w:lineRule="exact"/>
        <w:rPr>
          <w:sz w:val="20"/>
          <w:szCs w:val="20"/>
          <w:color w:val="auto"/>
        </w:rPr>
      </w:pPr>
    </w:p>
    <w:p>
      <w:pPr>
        <w:ind w:right="1660"/>
        <w:spacing w:after="0" w:line="309" w:lineRule="auto"/>
        <w:rPr>
          <w:sz w:val="20"/>
          <w:szCs w:val="20"/>
          <w:color w:val="auto"/>
        </w:rPr>
      </w:pPr>
      <w:r>
        <w:rPr>
          <w:rFonts w:ascii="Arial" w:cs="Arial" w:eastAsia="Arial" w:hAnsi="Arial"/>
          <w:sz w:val="28"/>
          <w:szCs w:val="28"/>
          <w:color w:val="373435"/>
        </w:rPr>
        <w:t>At the end of this certification program, every participant is expected to:</w:t>
      </w:r>
    </w:p>
    <w:p>
      <w:pPr>
        <w:spacing w:after="0" w:line="245" w:lineRule="exact"/>
        <w:rPr>
          <w:sz w:val="20"/>
          <w:szCs w:val="20"/>
          <w:color w:val="auto"/>
        </w:rPr>
      </w:pPr>
    </w:p>
    <w:p>
      <w:pPr>
        <w:ind w:left="560" w:right="800" w:hanging="560"/>
        <w:spacing w:after="0" w:line="304" w:lineRule="auto"/>
        <w:tabs>
          <w:tab w:leader="none" w:pos="559" w:val="left"/>
        </w:tabs>
        <w:numPr>
          <w:ilvl w:val="0"/>
          <w:numId w:val="1"/>
        </w:numPr>
        <w:rPr>
          <w:rFonts w:ascii="Arial" w:cs="Arial" w:eastAsia="Arial" w:hAnsi="Arial"/>
          <w:sz w:val="28"/>
          <w:szCs w:val="28"/>
          <w:color w:val="373435"/>
        </w:rPr>
      </w:pPr>
      <w:r>
        <w:rPr>
          <w:rFonts w:ascii="Arial" w:cs="Arial" w:eastAsia="Arial" w:hAnsi="Arial"/>
          <w:sz w:val="28"/>
          <w:szCs w:val="28"/>
          <w:color w:val="373435"/>
        </w:rPr>
        <w:t>Apply theory and function to planning, organizing, leading, and evaluating in the sport management field;</w:t>
      </w:r>
    </w:p>
    <w:p>
      <w:pPr>
        <w:spacing w:after="0" w:line="253" w:lineRule="exact"/>
        <w:rPr>
          <w:rFonts w:ascii="Arial" w:cs="Arial" w:eastAsia="Arial" w:hAnsi="Arial"/>
          <w:sz w:val="28"/>
          <w:szCs w:val="28"/>
          <w:color w:val="373435"/>
        </w:rPr>
      </w:pPr>
    </w:p>
    <w:p>
      <w:pPr>
        <w:ind w:left="560" w:right="860" w:hanging="560"/>
        <w:spacing w:after="0" w:line="304" w:lineRule="auto"/>
        <w:tabs>
          <w:tab w:leader="none" w:pos="559" w:val="left"/>
        </w:tabs>
        <w:numPr>
          <w:ilvl w:val="0"/>
          <w:numId w:val="1"/>
        </w:numPr>
        <w:rPr>
          <w:rFonts w:ascii="Arial" w:cs="Arial" w:eastAsia="Arial" w:hAnsi="Arial"/>
          <w:sz w:val="28"/>
          <w:szCs w:val="28"/>
          <w:color w:val="373435"/>
        </w:rPr>
      </w:pPr>
      <w:r>
        <w:rPr>
          <w:rFonts w:ascii="Arial" w:cs="Arial" w:eastAsia="Arial" w:hAnsi="Arial"/>
          <w:sz w:val="28"/>
          <w:szCs w:val="28"/>
          <w:color w:val="373435"/>
        </w:rPr>
        <w:t>Justify the intellectual relationship between quantitative and qualitative tools, theories and sport context in order to effectively predict problems for sports organizations. For example: how to increase ticket sales for sports teams?</w:t>
      </w:r>
    </w:p>
    <w:p>
      <w:pPr>
        <w:spacing w:after="0" w:line="200" w:lineRule="exact"/>
        <w:rPr>
          <w:rFonts w:ascii="Arial" w:cs="Arial" w:eastAsia="Arial" w:hAnsi="Arial"/>
          <w:sz w:val="28"/>
          <w:szCs w:val="28"/>
          <w:color w:val="373435"/>
        </w:rPr>
      </w:pPr>
    </w:p>
    <w:p>
      <w:pPr>
        <w:spacing w:after="0" w:line="200" w:lineRule="exact"/>
        <w:rPr>
          <w:rFonts w:ascii="Arial" w:cs="Arial" w:eastAsia="Arial" w:hAnsi="Arial"/>
          <w:sz w:val="28"/>
          <w:szCs w:val="28"/>
          <w:color w:val="373435"/>
        </w:rPr>
      </w:pPr>
    </w:p>
    <w:p>
      <w:pPr>
        <w:spacing w:after="0" w:line="245" w:lineRule="exact"/>
        <w:rPr>
          <w:rFonts w:ascii="Arial" w:cs="Arial" w:eastAsia="Arial" w:hAnsi="Arial"/>
          <w:sz w:val="28"/>
          <w:szCs w:val="28"/>
          <w:color w:val="373435"/>
        </w:rPr>
      </w:pPr>
    </w:p>
    <w:p>
      <w:pPr>
        <w:ind w:left="560" w:right="820" w:hanging="560"/>
        <w:spacing w:after="0" w:line="301" w:lineRule="auto"/>
        <w:tabs>
          <w:tab w:leader="none" w:pos="559" w:val="left"/>
        </w:tabs>
        <w:numPr>
          <w:ilvl w:val="0"/>
          <w:numId w:val="1"/>
        </w:numPr>
        <w:rPr>
          <w:rFonts w:ascii="Arial" w:cs="Arial" w:eastAsia="Arial" w:hAnsi="Arial"/>
          <w:sz w:val="28"/>
          <w:szCs w:val="28"/>
          <w:color w:val="373435"/>
        </w:rPr>
      </w:pPr>
      <w:r>
        <w:rPr>
          <w:rFonts w:ascii="Arial" w:cs="Arial" w:eastAsia="Arial" w:hAnsi="Arial"/>
          <w:sz w:val="28"/>
          <w:szCs w:val="28"/>
          <w:color w:val="373435"/>
        </w:rPr>
        <w:t>Assess new and innovative business opportunities to strategically navigate the complex demands of the current and dynamic national and international sports business environments using technology and innovations. For example: help a professional team improve the visibility of its sponsors on all format and properties; Identify how entrepreneurship is applied to sport management and evaluate career goals by researching specific areas of sport to determine interest and/or aptitude.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jc w:val="center"/>
        <w:ind w:right="2658"/>
        <w:spacing w:after="0"/>
        <w:rPr>
          <w:sz w:val="20"/>
          <w:szCs w:val="20"/>
          <w:color w:val="auto"/>
        </w:rPr>
      </w:pPr>
      <w:r>
        <w:rPr>
          <w:rFonts w:ascii="Arial" w:cs="Arial" w:eastAsia="Arial" w:hAnsi="Arial"/>
          <w:sz w:val="36"/>
          <w:szCs w:val="36"/>
          <w:b w:val="1"/>
          <w:bCs w:val="1"/>
          <w:color w:val="FEFEFE"/>
        </w:rPr>
        <w:t>EXPECTED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-5650865</wp:posOffset>
            </wp:positionH>
            <wp:positionV relativeFrom="paragraph">
              <wp:posOffset>-5189220</wp:posOffset>
            </wp:positionV>
            <wp:extent cx="10692130" cy="75603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0692130" cy="7560310"/>
                    </a:xfrm>
                    <a:prstGeom prst="rect">
                      <a:avLst/>
                    </a:prstGeom>
                    <a:noFill/>
                  </pic:spPr>
                </pic:pic>
              </a:graphicData>
            </a:graphic>
          </wp:anchor>
        </w:drawing>
      </w:r>
    </w:p>
    <w:p>
      <w:pPr>
        <w:spacing w:after="0" w:line="80" w:lineRule="exact"/>
        <w:rPr>
          <w:sz w:val="20"/>
          <w:szCs w:val="20"/>
          <w:color w:val="auto"/>
        </w:rPr>
      </w:pPr>
    </w:p>
    <w:p>
      <w:pPr>
        <w:jc w:val="center"/>
        <w:ind w:right="2658"/>
        <w:spacing w:after="0"/>
        <w:rPr>
          <w:sz w:val="20"/>
          <w:szCs w:val="20"/>
          <w:color w:val="auto"/>
        </w:rPr>
      </w:pPr>
      <w:r>
        <w:rPr>
          <w:rFonts w:ascii="Arial" w:cs="Arial" w:eastAsia="Arial" w:hAnsi="Arial"/>
          <w:sz w:val="34"/>
          <w:szCs w:val="34"/>
          <w:b w:val="1"/>
          <w:bCs w:val="1"/>
          <w:color w:val="FEFEFE"/>
        </w:rPr>
        <w:t>LEARNING OUTCOMES</w:t>
      </w:r>
    </w:p>
    <w:p>
      <w:pPr>
        <w:sectPr>
          <w:pgSz w:w="16840" w:h="11906" w:orient="landscape"/>
          <w:cols w:equalWidth="0" w:num="2">
            <w:col w:w="7460" w:space="720"/>
            <w:col w:w="6498"/>
          </w:cols>
          <w:pgMar w:left="720" w:top="1440" w:right="1440" w:bottom="155" w:gutter="0" w:footer="0" w:header="0"/>
        </w:sectPr>
      </w:pPr>
    </w:p>
    <w:bookmarkStart w:id="5" w:name="page6"/>
    <w:bookmarkEnd w:id="5"/>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ind w:left="580" w:right="880" w:hanging="580"/>
        <w:spacing w:after="0" w:line="301" w:lineRule="auto"/>
        <w:tabs>
          <w:tab w:leader="none" w:pos="578" w:val="left"/>
        </w:tabs>
        <w:numPr>
          <w:ilvl w:val="0"/>
          <w:numId w:val="2"/>
        </w:numPr>
        <w:rPr>
          <w:rFonts w:ascii="Arial" w:cs="Arial" w:eastAsia="Arial" w:hAnsi="Arial"/>
          <w:sz w:val="28"/>
          <w:szCs w:val="28"/>
          <w:color w:val="373435"/>
        </w:rPr>
      </w:pPr>
      <w:r>
        <w:rPr>
          <w:rFonts w:ascii="Arial" w:cs="Arial" w:eastAsia="Arial" w:hAnsi="Arial"/>
          <w:sz w:val="28"/>
          <w:szCs w:val="28"/>
          <w:color w:val="373435"/>
        </w:rPr>
        <w:t>Combine various types of marketing data (i.e. consumer behaviour, loyalty programs and rewards) and apply common analytical methods to generate helpful insights for decision making in sports. For example: analyse the current and future prospects of a broad range of statistical methods and predictive analytics techniques to the benefit of local sports teams.</w:t>
      </w:r>
    </w:p>
    <w:p>
      <w:pPr>
        <w:spacing w:after="0" w:line="257" w:lineRule="exact"/>
        <w:rPr>
          <w:rFonts w:ascii="Arial" w:cs="Arial" w:eastAsia="Arial" w:hAnsi="Arial"/>
          <w:sz w:val="28"/>
          <w:szCs w:val="28"/>
          <w:color w:val="373435"/>
        </w:rPr>
      </w:pPr>
    </w:p>
    <w:p>
      <w:pPr>
        <w:ind w:left="580" w:right="860" w:hanging="580"/>
        <w:spacing w:after="0" w:line="302" w:lineRule="auto"/>
        <w:tabs>
          <w:tab w:leader="none" w:pos="577" w:val="left"/>
        </w:tabs>
        <w:numPr>
          <w:ilvl w:val="0"/>
          <w:numId w:val="2"/>
        </w:numPr>
        <w:rPr>
          <w:rFonts w:ascii="Arial" w:cs="Arial" w:eastAsia="Arial" w:hAnsi="Arial"/>
          <w:sz w:val="28"/>
          <w:szCs w:val="28"/>
          <w:color w:val="373435"/>
        </w:rPr>
      </w:pPr>
      <w:r>
        <w:rPr>
          <w:rFonts w:ascii="Arial" w:cs="Arial" w:eastAsia="Arial" w:hAnsi="Arial"/>
          <w:sz w:val="28"/>
          <w:szCs w:val="28"/>
          <w:color w:val="373435"/>
        </w:rPr>
        <w:t>Analyse case studies of strategic events in sport to determine effectiveness of management and decision making and evaluate the viewpoints and theories of major sport practitioners in the sport management field; and</w:t>
      </w:r>
    </w:p>
    <w:p>
      <w:pPr>
        <w:spacing w:after="0" w:line="253" w:lineRule="exact"/>
        <w:rPr>
          <w:rFonts w:ascii="Arial" w:cs="Arial" w:eastAsia="Arial" w:hAnsi="Arial"/>
          <w:sz w:val="28"/>
          <w:szCs w:val="28"/>
          <w:color w:val="373435"/>
        </w:rPr>
      </w:pPr>
    </w:p>
    <w:p>
      <w:pPr>
        <w:ind w:left="580" w:right="860" w:hanging="580"/>
        <w:spacing w:after="0" w:line="303" w:lineRule="auto"/>
        <w:tabs>
          <w:tab w:leader="none" w:pos="577" w:val="left"/>
        </w:tabs>
        <w:numPr>
          <w:ilvl w:val="0"/>
          <w:numId w:val="2"/>
        </w:numPr>
        <w:rPr>
          <w:rFonts w:ascii="Arial" w:cs="Arial" w:eastAsia="Arial" w:hAnsi="Arial"/>
          <w:sz w:val="28"/>
          <w:szCs w:val="28"/>
          <w:color w:val="373435"/>
        </w:rPr>
      </w:pPr>
      <w:r>
        <w:rPr>
          <w:rFonts w:ascii="Arial" w:cs="Arial" w:eastAsia="Arial" w:hAnsi="Arial"/>
          <w:sz w:val="28"/>
          <w:szCs w:val="28"/>
          <w:color w:val="373435"/>
        </w:rPr>
        <w:t>Define the various components of sport marketing, such as; marketing plans, marketing niches, marketing needs, and advertising.</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jc w:val="center"/>
        <w:ind w:right="3678"/>
        <w:spacing w:after="0"/>
        <w:rPr>
          <w:sz w:val="20"/>
          <w:szCs w:val="20"/>
          <w:color w:val="auto"/>
        </w:rPr>
      </w:pPr>
      <w:r>
        <w:rPr>
          <w:rFonts w:ascii="Arial" w:cs="Arial" w:eastAsia="Arial" w:hAnsi="Arial"/>
          <w:sz w:val="36"/>
          <w:szCs w:val="36"/>
          <w:b w:val="1"/>
          <w:bCs w:val="1"/>
          <w:color w:val="373435"/>
        </w:rPr>
        <w:t>EXPECTED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-5015865</wp:posOffset>
            </wp:positionH>
            <wp:positionV relativeFrom="paragraph">
              <wp:posOffset>-5189220</wp:posOffset>
            </wp:positionV>
            <wp:extent cx="10692130" cy="75603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10692130" cy="7560310"/>
                    </a:xfrm>
                    <a:prstGeom prst="rect">
                      <a:avLst/>
                    </a:prstGeom>
                    <a:noFill/>
                  </pic:spPr>
                </pic:pic>
              </a:graphicData>
            </a:graphic>
          </wp:anchor>
        </w:drawing>
      </w:r>
    </w:p>
    <w:p>
      <w:pPr>
        <w:spacing w:after="0" w:line="80" w:lineRule="exact"/>
        <w:rPr>
          <w:sz w:val="20"/>
          <w:szCs w:val="20"/>
          <w:color w:val="auto"/>
        </w:rPr>
      </w:pPr>
    </w:p>
    <w:p>
      <w:pPr>
        <w:jc w:val="center"/>
        <w:ind w:right="3678"/>
        <w:spacing w:after="0"/>
        <w:rPr>
          <w:sz w:val="20"/>
          <w:szCs w:val="20"/>
          <w:color w:val="auto"/>
        </w:rPr>
      </w:pPr>
      <w:r>
        <w:rPr>
          <w:rFonts w:ascii="Arial" w:cs="Arial" w:eastAsia="Arial" w:hAnsi="Arial"/>
          <w:sz w:val="33"/>
          <w:szCs w:val="33"/>
          <w:b w:val="1"/>
          <w:bCs w:val="1"/>
          <w:color w:val="373435"/>
        </w:rPr>
        <w:t>LEARNING OUTCOMES</w:t>
      </w:r>
    </w:p>
    <w:p>
      <w:pPr>
        <w:sectPr>
          <w:pgSz w:w="16840" w:h="11906" w:orient="landscape"/>
          <w:cols w:equalWidth="0" w:num="2">
            <w:col w:w="6460" w:space="720"/>
            <w:col w:w="7498"/>
          </w:cols>
          <w:pgMar w:left="720" w:top="1440" w:right="1440" w:bottom="631" w:gutter="0" w:footer="0" w:header="0"/>
        </w:sectPr>
      </w:pPr>
    </w:p>
    <w:bookmarkStart w:id="6" w:name="page7"/>
    <w:bookmarkEnd w:id="6"/>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ind w:left="568" w:right="880" w:hanging="568"/>
        <w:spacing w:after="0" w:line="304" w:lineRule="auto"/>
        <w:tabs>
          <w:tab w:leader="none" w:pos="568" w:val="left"/>
        </w:tabs>
        <w:numPr>
          <w:ilvl w:val="0"/>
          <w:numId w:val="3"/>
        </w:numPr>
        <w:rPr>
          <w:rFonts w:ascii="Arial" w:cs="Arial" w:eastAsia="Arial" w:hAnsi="Arial"/>
          <w:sz w:val="28"/>
          <w:szCs w:val="28"/>
          <w:color w:val="FEFEFE"/>
        </w:rPr>
      </w:pPr>
      <w:r>
        <w:rPr>
          <w:rFonts w:ascii="Arial" w:cs="Arial" w:eastAsia="Arial" w:hAnsi="Arial"/>
          <w:sz w:val="28"/>
          <w:szCs w:val="28"/>
          <w:color w:val="FEFEFE"/>
        </w:rPr>
        <w:t>Classroom Lectures, discussions, debates, business model development &amp; refinement</w:t>
      </w:r>
    </w:p>
    <w:p>
      <w:pPr>
        <w:spacing w:after="0" w:line="253" w:lineRule="exact"/>
        <w:rPr>
          <w:rFonts w:ascii="Arial" w:cs="Arial" w:eastAsia="Arial" w:hAnsi="Arial"/>
          <w:sz w:val="28"/>
          <w:szCs w:val="28"/>
          <w:color w:val="FEFEFE"/>
        </w:rPr>
      </w:pPr>
    </w:p>
    <w:p>
      <w:pPr>
        <w:ind w:left="568" w:right="980" w:hanging="568"/>
        <w:spacing w:after="0" w:line="301" w:lineRule="auto"/>
        <w:tabs>
          <w:tab w:leader="none" w:pos="568" w:val="left"/>
        </w:tabs>
        <w:numPr>
          <w:ilvl w:val="0"/>
          <w:numId w:val="3"/>
        </w:numPr>
        <w:rPr>
          <w:rFonts w:ascii="Arial" w:cs="Arial" w:eastAsia="Arial" w:hAnsi="Arial"/>
          <w:sz w:val="28"/>
          <w:szCs w:val="28"/>
          <w:color w:val="FEFEFE"/>
        </w:rPr>
      </w:pPr>
      <w:r>
        <w:rPr>
          <w:rFonts w:ascii="Arial" w:cs="Arial" w:eastAsia="Arial" w:hAnsi="Arial"/>
          <w:sz w:val="28"/>
          <w:szCs w:val="28"/>
          <w:color w:val="FEFEFE"/>
        </w:rPr>
        <w:t>Innovative pedagogical tools – like case studies, video cases, industry reports, live conversations with sports management professionals and immersion visits to sports management facilities, etc – would be deployed for better learning outcomes</w:t>
      </w:r>
    </w:p>
    <w:p>
      <w:pPr>
        <w:spacing w:after="0" w:line="258" w:lineRule="exact"/>
        <w:rPr>
          <w:rFonts w:ascii="Arial" w:cs="Arial" w:eastAsia="Arial" w:hAnsi="Arial"/>
          <w:sz w:val="28"/>
          <w:szCs w:val="28"/>
          <w:color w:val="FEFEFE"/>
        </w:rPr>
      </w:pPr>
    </w:p>
    <w:p>
      <w:pPr>
        <w:ind w:left="568" w:right="1000" w:hanging="568"/>
        <w:spacing w:after="0" w:line="304" w:lineRule="auto"/>
        <w:tabs>
          <w:tab w:leader="none" w:pos="568" w:val="left"/>
        </w:tabs>
        <w:numPr>
          <w:ilvl w:val="0"/>
          <w:numId w:val="3"/>
        </w:numPr>
        <w:rPr>
          <w:rFonts w:ascii="Arial" w:cs="Arial" w:eastAsia="Arial" w:hAnsi="Arial"/>
          <w:sz w:val="28"/>
          <w:szCs w:val="28"/>
          <w:color w:val="FEFEFE"/>
        </w:rPr>
      </w:pPr>
      <w:r>
        <w:rPr>
          <w:rFonts w:ascii="Arial" w:cs="Arial" w:eastAsia="Arial" w:hAnsi="Arial"/>
          <w:sz w:val="28"/>
          <w:szCs w:val="28"/>
          <w:color w:val="FEFEFE"/>
        </w:rPr>
        <w:t>The focus would be to refine professional approach to sports management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spacing w:after="0"/>
        <w:rPr>
          <w:sz w:val="20"/>
          <w:szCs w:val="20"/>
          <w:color w:val="auto"/>
        </w:rPr>
      </w:pPr>
      <w:r>
        <w:rPr>
          <w:rFonts w:ascii="Arial" w:cs="Arial" w:eastAsia="Arial" w:hAnsi="Arial"/>
          <w:sz w:val="34"/>
          <w:szCs w:val="34"/>
          <w:b w:val="1"/>
          <w:bCs w:val="1"/>
          <w:color w:val="373435"/>
        </w:rPr>
        <w:t>TRAINING METHODOLOGY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-4634865</wp:posOffset>
            </wp:positionH>
            <wp:positionV relativeFrom="paragraph">
              <wp:posOffset>-4784725</wp:posOffset>
            </wp:positionV>
            <wp:extent cx="10692130" cy="75603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0692130" cy="7560310"/>
                    </a:xfrm>
                    <a:prstGeom prst="rect">
                      <a:avLst/>
                    </a:prstGeom>
                    <a:noFill/>
                  </pic:spPr>
                </pic:pic>
              </a:graphicData>
            </a:graphic>
          </wp:anchor>
        </w:drawing>
      </w:r>
    </w:p>
    <w:p>
      <w:pPr>
        <w:sectPr>
          <w:pgSz w:w="16840" w:h="11906" w:orient="landscape"/>
          <w:cols w:equalWidth="0" w:num="2">
            <w:col w:w="5588" w:space="720"/>
            <w:col w:w="8098"/>
          </w:cols>
          <w:pgMar w:left="992" w:top="1440" w:right="1440" w:bottom="1440" w:gutter="0" w:footer="0" w:header="0"/>
        </w:sectPr>
      </w:pPr>
    </w:p>
    <w:bookmarkStart w:id="7" w:name="page8"/>
    <w:bookmarkEnd w:id="7"/>
    <w:p>
      <w:pPr>
        <w:ind w:left="9138"/>
        <w:spacing w:after="0"/>
        <w:rPr>
          <w:sz w:val="20"/>
          <w:szCs w:val="20"/>
          <w:color w:val="auto"/>
        </w:rPr>
      </w:pPr>
      <w:r>
        <w:rPr>
          <w:rFonts w:ascii="Arial" w:cs="Arial" w:eastAsia="Arial" w:hAnsi="Arial"/>
          <w:sz w:val="30"/>
          <w:szCs w:val="30"/>
          <w:b w:val="1"/>
          <w:bCs w:val="1"/>
          <w:color w:val="FEFEFE"/>
        </w:rPr>
        <w:drawing>
          <wp:anchor simplePos="0" relativeHeight="251657728" behindDoc="1" locked="0" layoutInCell="0" allowOverlap="1">
            <wp:simplePos x="0" y="0"/>
            <wp:positionH relativeFrom="page">
              <wp:posOffset>0</wp:posOffset>
            </wp:positionH>
            <wp:positionV relativeFrom="page">
              <wp:posOffset>0</wp:posOffset>
            </wp:positionV>
            <wp:extent cx="10692130" cy="75603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10692130" cy="7560310"/>
                    </a:xfrm>
                    <a:prstGeom prst="rect">
                      <a:avLst/>
                    </a:prstGeom>
                    <a:noFill/>
                  </pic:spPr>
                </pic:pic>
              </a:graphicData>
            </a:graphic>
          </wp:anchor>
        </w:drawing>
        <w:t>DETAILED SYLLABUS</w:t>
      </w:r>
    </w:p>
    <w:p>
      <w:pPr>
        <w:sectPr>
          <w:pgSz w:w="16840" w:h="11906" w:orient="landscape"/>
          <w:cols w:equalWidth="0" w:num="1">
            <w:col w:w="16538"/>
          </w:cols>
          <w:pgMar w:left="242" w:top="292" w:right="58"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tbl>
      <w:tblPr>
        <w:tblLayout w:type="fixed"/>
        <w:tblInd w:w="0" w:type="dxa"/>
        <w:tblCellMar>
          <w:top w:w="0" w:type="dxa"/>
          <w:left w:w="0" w:type="dxa"/>
          <w:bottom w:w="0" w:type="dxa"/>
          <w:right w:w="0" w:type="dxa"/>
        </w:tblCellMar>
      </w:tblPr>
      <w:tr>
        <w:trPr>
          <w:trHeight w:val="940"/>
        </w:trPr>
        <w:tc>
          <w:tcPr>
            <w:tcW w:w="276" w:type="dxa"/>
            <w:vAlign w:val="bottom"/>
            <w:textDirection w:val="btLr"/>
          </w:tcPr>
          <w:p>
            <w:pPr>
              <w:spacing w:after="0"/>
              <w:rPr>
                <w:sz w:val="20"/>
                <w:szCs w:val="20"/>
                <w:color w:val="auto"/>
              </w:rPr>
            </w:pPr>
            <w:r>
              <w:rPr>
                <w:rFonts w:ascii="Arial" w:cs="Arial" w:eastAsia="Arial" w:hAnsi="Arial"/>
                <w:sz w:val="24"/>
                <w:szCs w:val="24"/>
                <w:b w:val="1"/>
                <w:bCs w:val="1"/>
                <w:color w:val="FEFEFE"/>
              </w:rPr>
              <w:t>WEEK 1</w:t>
            </w:r>
          </w:p>
        </w:tc>
      </w:tr>
    </w:tbl>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jc w:val="center"/>
        <w:spacing w:after="0"/>
        <w:rPr>
          <w:sz w:val="20"/>
          <w:szCs w:val="20"/>
          <w:color w:val="auto"/>
        </w:rPr>
      </w:pPr>
      <w:r>
        <w:rPr>
          <w:rFonts w:ascii="Arial" w:cs="Arial" w:eastAsia="Arial" w:hAnsi="Arial"/>
          <w:sz w:val="28"/>
          <w:szCs w:val="28"/>
          <w:b w:val="1"/>
          <w:bCs w:val="1"/>
          <w:color w:val="FEFEFE"/>
        </w:rPr>
        <w:t>DAY 1</w:t>
      </w:r>
    </w:p>
    <w:p>
      <w:pPr>
        <w:spacing w:after="0" w:line="396" w:lineRule="exact"/>
        <w:rPr>
          <w:sz w:val="20"/>
          <w:szCs w:val="20"/>
          <w:color w:val="auto"/>
        </w:rPr>
      </w:pPr>
    </w:p>
    <w:p>
      <w:pPr>
        <w:jc w:val="center"/>
        <w:ind w:right="60"/>
        <w:spacing w:after="0"/>
        <w:rPr>
          <w:sz w:val="20"/>
          <w:szCs w:val="20"/>
          <w:color w:val="auto"/>
        </w:rPr>
      </w:pPr>
      <w:r>
        <w:rPr>
          <w:rFonts w:ascii="Arial" w:cs="Arial" w:eastAsia="Arial" w:hAnsi="Arial"/>
          <w:sz w:val="24"/>
          <w:szCs w:val="24"/>
          <w:b w:val="1"/>
          <w:bCs w:val="1"/>
          <w:color w:val="4B4B4D"/>
        </w:rPr>
        <w:t>Introduction to</w:t>
      </w:r>
    </w:p>
    <w:p>
      <w:pPr>
        <w:spacing w:after="0" w:line="65" w:lineRule="exact"/>
        <w:rPr>
          <w:sz w:val="20"/>
          <w:szCs w:val="20"/>
          <w:color w:val="auto"/>
        </w:rPr>
      </w:pPr>
    </w:p>
    <w:p>
      <w:pPr>
        <w:jc w:val="center"/>
        <w:ind w:right="60"/>
        <w:spacing w:after="0"/>
        <w:rPr>
          <w:sz w:val="20"/>
          <w:szCs w:val="20"/>
          <w:color w:val="auto"/>
        </w:rPr>
      </w:pPr>
      <w:r>
        <w:rPr>
          <w:rFonts w:ascii="Arial" w:cs="Arial" w:eastAsia="Arial" w:hAnsi="Arial"/>
          <w:sz w:val="24"/>
          <w:szCs w:val="24"/>
          <w:b w:val="1"/>
          <w:bCs w:val="1"/>
          <w:color w:val="4B4B4D"/>
        </w:rPr>
        <w:t>Sports Management</w:t>
      </w:r>
    </w:p>
    <w:p>
      <w:pPr>
        <w:spacing w:after="0" w:line="185" w:lineRule="exact"/>
        <w:rPr>
          <w:sz w:val="20"/>
          <w:szCs w:val="20"/>
          <w:color w:val="auto"/>
        </w:rPr>
      </w:pPr>
    </w:p>
    <w:p>
      <w:pPr>
        <w:ind w:right="140"/>
        <w:spacing w:after="0" w:line="250" w:lineRule="auto"/>
        <w:rPr>
          <w:sz w:val="20"/>
          <w:szCs w:val="20"/>
          <w:color w:val="auto"/>
        </w:rPr>
      </w:pPr>
      <w:r>
        <w:rPr>
          <w:rFonts w:ascii="Arial" w:cs="Arial" w:eastAsia="Arial" w:hAnsi="Arial"/>
          <w:sz w:val="20"/>
          <w:szCs w:val="20"/>
          <w:color w:val="606062"/>
        </w:rPr>
        <w:t>This module emphasizes basic management principles as they relate to the sports-related enterprises.</w:t>
      </w:r>
    </w:p>
    <w:p>
      <w:pPr>
        <w:spacing w:after="0" w:line="1" w:lineRule="exact"/>
        <w:rPr>
          <w:sz w:val="20"/>
          <w:szCs w:val="20"/>
          <w:color w:val="auto"/>
        </w:rPr>
      </w:pPr>
    </w:p>
    <w:p>
      <w:pPr>
        <w:ind w:right="160"/>
        <w:spacing w:after="0" w:line="251" w:lineRule="auto"/>
        <w:rPr>
          <w:sz w:val="20"/>
          <w:szCs w:val="20"/>
          <w:color w:val="auto"/>
        </w:rPr>
      </w:pPr>
      <w:r>
        <w:rPr>
          <w:rFonts w:ascii="Arial" w:cs="Arial" w:eastAsia="Arial" w:hAnsi="Arial"/>
          <w:sz w:val="20"/>
          <w:szCs w:val="20"/>
          <w:color w:val="606062"/>
        </w:rPr>
        <w:t>A variety of marketing techniques and approaches are analysed to broaden students' background in this area and to better allow them to develop effective and comprehensive sports marketing plans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jc w:val="center"/>
        <w:ind w:right="60"/>
        <w:spacing w:after="0"/>
        <w:rPr>
          <w:sz w:val="20"/>
          <w:szCs w:val="20"/>
          <w:color w:val="auto"/>
        </w:rPr>
      </w:pPr>
      <w:r>
        <w:rPr>
          <w:rFonts w:ascii="Arial" w:cs="Arial" w:eastAsia="Arial" w:hAnsi="Arial"/>
          <w:sz w:val="28"/>
          <w:szCs w:val="28"/>
          <w:b w:val="1"/>
          <w:bCs w:val="1"/>
          <w:color w:val="FEFEFE"/>
        </w:rPr>
        <w:t>DAY 2</w:t>
      </w:r>
    </w:p>
    <w:p>
      <w:pPr>
        <w:spacing w:after="0" w:line="396" w:lineRule="exact"/>
        <w:rPr>
          <w:sz w:val="20"/>
          <w:szCs w:val="20"/>
          <w:color w:val="auto"/>
        </w:rPr>
      </w:pPr>
    </w:p>
    <w:p>
      <w:pPr>
        <w:jc w:val="center"/>
        <w:ind w:right="60"/>
        <w:spacing w:after="0"/>
        <w:rPr>
          <w:sz w:val="20"/>
          <w:szCs w:val="20"/>
          <w:color w:val="auto"/>
        </w:rPr>
      </w:pPr>
      <w:r>
        <w:rPr>
          <w:rFonts w:ascii="Arial" w:cs="Arial" w:eastAsia="Arial" w:hAnsi="Arial"/>
          <w:sz w:val="24"/>
          <w:szCs w:val="24"/>
          <w:b w:val="1"/>
          <w:bCs w:val="1"/>
          <w:color w:val="4B4B4D"/>
        </w:rPr>
        <w:t>Sports and</w:t>
      </w:r>
    </w:p>
    <w:p>
      <w:pPr>
        <w:spacing w:after="0" w:line="65" w:lineRule="exact"/>
        <w:rPr>
          <w:sz w:val="20"/>
          <w:szCs w:val="20"/>
          <w:color w:val="auto"/>
        </w:rPr>
      </w:pPr>
    </w:p>
    <w:p>
      <w:pPr>
        <w:jc w:val="center"/>
        <w:ind w:right="60"/>
        <w:spacing w:after="0"/>
        <w:rPr>
          <w:sz w:val="20"/>
          <w:szCs w:val="20"/>
          <w:color w:val="auto"/>
        </w:rPr>
      </w:pPr>
      <w:r>
        <w:rPr>
          <w:rFonts w:ascii="Arial" w:cs="Arial" w:eastAsia="Arial" w:hAnsi="Arial"/>
          <w:sz w:val="24"/>
          <w:szCs w:val="24"/>
          <w:b w:val="1"/>
          <w:bCs w:val="1"/>
          <w:color w:val="4B4B4D"/>
        </w:rPr>
        <w:t>Recreation Marketing</w:t>
      </w:r>
    </w:p>
    <w:p>
      <w:pPr>
        <w:spacing w:after="0" w:line="185" w:lineRule="exact"/>
        <w:rPr>
          <w:sz w:val="20"/>
          <w:szCs w:val="20"/>
          <w:color w:val="auto"/>
        </w:rPr>
      </w:pPr>
    </w:p>
    <w:p>
      <w:pPr>
        <w:ind w:right="100"/>
        <w:spacing w:after="0" w:line="251" w:lineRule="auto"/>
        <w:rPr>
          <w:sz w:val="20"/>
          <w:szCs w:val="20"/>
          <w:color w:val="auto"/>
        </w:rPr>
      </w:pPr>
      <w:r>
        <w:rPr>
          <w:rFonts w:ascii="Arial" w:cs="Arial" w:eastAsia="Arial" w:hAnsi="Arial"/>
          <w:sz w:val="20"/>
          <w:szCs w:val="20"/>
          <w:color w:val="606062"/>
        </w:rPr>
        <w:t>This module focuses on marketing issues as they relate to sports-related enterprises. A variety of marketing techniques and approaches are analysed to broaden students' backgrounds in this area and to better allow them to develop effective and comprehensive sports marketing plans.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ind w:left="1000"/>
        <w:spacing w:after="0"/>
        <w:rPr>
          <w:sz w:val="20"/>
          <w:szCs w:val="20"/>
          <w:color w:val="auto"/>
        </w:rPr>
      </w:pPr>
      <w:r>
        <w:rPr>
          <w:rFonts w:ascii="Arial" w:cs="Arial" w:eastAsia="Arial" w:hAnsi="Arial"/>
          <w:sz w:val="28"/>
          <w:szCs w:val="28"/>
          <w:b w:val="1"/>
          <w:bCs w:val="1"/>
          <w:color w:val="FEFEFE"/>
        </w:rPr>
        <w:t>DAY 3</w:t>
      </w:r>
    </w:p>
    <w:p>
      <w:pPr>
        <w:spacing w:after="0" w:line="396" w:lineRule="exact"/>
        <w:rPr>
          <w:sz w:val="20"/>
          <w:szCs w:val="20"/>
          <w:color w:val="auto"/>
        </w:rPr>
      </w:pPr>
    </w:p>
    <w:p>
      <w:pPr>
        <w:jc w:val="center"/>
        <w:ind w:right="340"/>
        <w:spacing w:after="0"/>
        <w:rPr>
          <w:sz w:val="20"/>
          <w:szCs w:val="20"/>
          <w:color w:val="auto"/>
        </w:rPr>
      </w:pPr>
      <w:r>
        <w:rPr>
          <w:rFonts w:ascii="Arial" w:cs="Arial" w:eastAsia="Arial" w:hAnsi="Arial"/>
          <w:sz w:val="24"/>
          <w:szCs w:val="24"/>
          <w:b w:val="1"/>
          <w:bCs w:val="1"/>
          <w:color w:val="4B4B4D"/>
        </w:rPr>
        <w:t>Public Relations and</w:t>
      </w:r>
    </w:p>
    <w:p>
      <w:pPr>
        <w:spacing w:after="0" w:line="65" w:lineRule="exact"/>
        <w:rPr>
          <w:sz w:val="20"/>
          <w:szCs w:val="20"/>
          <w:color w:val="auto"/>
        </w:rPr>
      </w:pPr>
    </w:p>
    <w:p>
      <w:pPr>
        <w:jc w:val="center"/>
        <w:ind w:right="340"/>
        <w:spacing w:after="0"/>
        <w:rPr>
          <w:sz w:val="20"/>
          <w:szCs w:val="20"/>
          <w:color w:val="auto"/>
        </w:rPr>
      </w:pPr>
      <w:r>
        <w:rPr>
          <w:rFonts w:ascii="Arial" w:cs="Arial" w:eastAsia="Arial" w:hAnsi="Arial"/>
          <w:sz w:val="24"/>
          <w:szCs w:val="24"/>
          <w:b w:val="1"/>
          <w:bCs w:val="1"/>
          <w:color w:val="4B4B4D"/>
        </w:rPr>
        <w:t>Advertising for the</w:t>
      </w:r>
    </w:p>
    <w:p>
      <w:pPr>
        <w:spacing w:after="0" w:line="15" w:lineRule="exact"/>
        <w:rPr>
          <w:sz w:val="20"/>
          <w:szCs w:val="20"/>
          <w:color w:val="auto"/>
        </w:rPr>
      </w:pPr>
    </w:p>
    <w:p>
      <w:pPr>
        <w:jc w:val="center"/>
        <w:ind w:right="340"/>
        <w:spacing w:after="0"/>
        <w:rPr>
          <w:sz w:val="20"/>
          <w:szCs w:val="20"/>
          <w:color w:val="auto"/>
        </w:rPr>
      </w:pPr>
      <w:r>
        <w:rPr>
          <w:rFonts w:ascii="Arial" w:cs="Arial" w:eastAsia="Arial" w:hAnsi="Arial"/>
          <w:sz w:val="24"/>
          <w:szCs w:val="24"/>
          <w:b w:val="1"/>
          <w:bCs w:val="1"/>
          <w:color w:val="4B4B4D"/>
        </w:rPr>
        <w:t>Sports Industry</w:t>
      </w:r>
    </w:p>
    <w:p>
      <w:pPr>
        <w:spacing w:after="0" w:line="212" w:lineRule="exact"/>
        <w:rPr>
          <w:sz w:val="20"/>
          <w:szCs w:val="20"/>
          <w:color w:val="auto"/>
        </w:rPr>
      </w:pPr>
    </w:p>
    <w:p>
      <w:pPr>
        <w:ind w:right="160"/>
        <w:spacing w:after="0" w:line="251" w:lineRule="auto"/>
        <w:rPr>
          <w:sz w:val="20"/>
          <w:szCs w:val="20"/>
          <w:color w:val="auto"/>
        </w:rPr>
      </w:pPr>
      <w:r>
        <w:rPr>
          <w:rFonts w:ascii="Arial" w:cs="Arial" w:eastAsia="Arial" w:hAnsi="Arial"/>
          <w:sz w:val="20"/>
          <w:szCs w:val="20"/>
          <w:color w:val="606062"/>
        </w:rPr>
        <w:t>This module provides a cross-disciplinary approach to a variety of promotional issues that sport managers routinely confront. Public relations and advertising professionals offer insights into how sports-related endeavours and businesses can raise public awareness about products and services.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ind w:left="1020"/>
        <w:spacing w:after="0"/>
        <w:rPr>
          <w:sz w:val="20"/>
          <w:szCs w:val="20"/>
          <w:color w:val="auto"/>
        </w:rPr>
      </w:pPr>
      <w:r>
        <w:rPr>
          <w:rFonts w:ascii="Arial" w:cs="Arial" w:eastAsia="Arial" w:hAnsi="Arial"/>
          <w:sz w:val="28"/>
          <w:szCs w:val="28"/>
          <w:b w:val="1"/>
          <w:bCs w:val="1"/>
          <w:color w:val="FEFEFE"/>
        </w:rPr>
        <w:t>DAY 4</w:t>
      </w:r>
    </w:p>
    <w:p>
      <w:pPr>
        <w:spacing w:after="0" w:line="396" w:lineRule="exact"/>
        <w:rPr>
          <w:sz w:val="20"/>
          <w:szCs w:val="20"/>
          <w:color w:val="auto"/>
        </w:rPr>
      </w:pPr>
    </w:p>
    <w:p>
      <w:pPr>
        <w:ind w:left="620"/>
        <w:spacing w:after="0"/>
        <w:rPr>
          <w:sz w:val="20"/>
          <w:szCs w:val="20"/>
          <w:color w:val="auto"/>
        </w:rPr>
      </w:pPr>
      <w:r>
        <w:rPr>
          <w:rFonts w:ascii="Arial" w:cs="Arial" w:eastAsia="Arial" w:hAnsi="Arial"/>
          <w:sz w:val="24"/>
          <w:szCs w:val="24"/>
          <w:b w:val="1"/>
          <w:bCs w:val="1"/>
          <w:color w:val="4B4B4D"/>
        </w:rPr>
        <w:t>Sports Tourism</w:t>
      </w:r>
    </w:p>
    <w:p>
      <w:pPr>
        <w:spacing w:after="0" w:line="283" w:lineRule="exact"/>
        <w:rPr>
          <w:sz w:val="20"/>
          <w:szCs w:val="20"/>
          <w:color w:val="auto"/>
        </w:rPr>
      </w:pPr>
    </w:p>
    <w:p>
      <w:pPr>
        <w:spacing w:after="0" w:line="250" w:lineRule="auto"/>
        <w:rPr>
          <w:sz w:val="20"/>
          <w:szCs w:val="20"/>
          <w:color w:val="auto"/>
        </w:rPr>
      </w:pPr>
      <w:r>
        <w:rPr>
          <w:rFonts w:ascii="Arial" w:cs="Arial" w:eastAsia="Arial" w:hAnsi="Arial"/>
          <w:sz w:val="20"/>
          <w:szCs w:val="20"/>
          <w:color w:val="606062"/>
        </w:rPr>
        <w:t>This module examines the relationship between sport travel and the tourism industry. As more people choose to travel to attend or participate in sporting events, a branch of the hospitality and tourism industry has developed to focus on the needs of these clients. Youth sport tourism, for example, has become a $7 billion industry in the United States alone. The study of sports tourism draws upon the disciplines of management, finance, economics, event planning and marketing</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ind w:left="200"/>
        <w:spacing w:after="0"/>
        <w:rPr>
          <w:sz w:val="20"/>
          <w:szCs w:val="20"/>
          <w:color w:val="auto"/>
        </w:rPr>
      </w:pPr>
      <w:r>
        <w:rPr>
          <w:rFonts w:ascii="Arial" w:cs="Arial" w:eastAsia="Arial" w:hAnsi="Arial"/>
          <w:sz w:val="28"/>
          <w:szCs w:val="28"/>
          <w:b w:val="1"/>
          <w:bCs w:val="1"/>
          <w:color w:val="FEFEFE"/>
        </w:rPr>
        <w:t>DAY 5</w:t>
      </w:r>
    </w:p>
    <w:p>
      <w:pPr>
        <w:spacing w:after="0" w:line="396" w:lineRule="exact"/>
        <w:rPr>
          <w:sz w:val="20"/>
          <w:szCs w:val="20"/>
          <w:color w:val="auto"/>
        </w:rPr>
      </w:pPr>
    </w:p>
    <w:p>
      <w:pPr>
        <w:jc w:val="center"/>
        <w:spacing w:after="0"/>
        <w:rPr>
          <w:sz w:val="20"/>
          <w:szCs w:val="20"/>
          <w:color w:val="auto"/>
        </w:rPr>
      </w:pPr>
      <w:r>
        <w:rPr>
          <w:rFonts w:ascii="Arial" w:cs="Arial" w:eastAsia="Arial" w:hAnsi="Arial"/>
          <w:sz w:val="23"/>
          <w:szCs w:val="23"/>
          <w:b w:val="1"/>
          <w:bCs w:val="1"/>
          <w:color w:val="4B4B4D"/>
        </w:rPr>
        <w:t>Immersion</w:t>
      </w:r>
    </w:p>
    <w:p>
      <w:pPr>
        <w:spacing w:after="0" w:line="77" w:lineRule="exact"/>
        <w:rPr>
          <w:sz w:val="20"/>
          <w:szCs w:val="20"/>
          <w:color w:val="auto"/>
        </w:rPr>
      </w:pPr>
    </w:p>
    <w:p>
      <w:pPr>
        <w:jc w:val="center"/>
        <w:spacing w:after="0"/>
        <w:rPr>
          <w:sz w:val="20"/>
          <w:szCs w:val="20"/>
          <w:color w:val="auto"/>
        </w:rPr>
      </w:pPr>
      <w:r>
        <w:rPr>
          <w:rFonts w:ascii="Arial" w:cs="Arial" w:eastAsia="Arial" w:hAnsi="Arial"/>
          <w:sz w:val="24"/>
          <w:szCs w:val="24"/>
          <w:b w:val="1"/>
          <w:bCs w:val="1"/>
          <w:color w:val="4B4B4D"/>
        </w:rPr>
        <w:t>Visit I</w:t>
      </w:r>
    </w:p>
    <w:p>
      <w:pPr>
        <w:sectPr>
          <w:pgSz w:w="16840" w:h="11906" w:orient="landscape"/>
          <w:cols w:equalWidth="0" w:num="6">
            <w:col w:w="276" w:space="502"/>
            <w:col w:w="2900" w:space="720"/>
            <w:col w:w="2920" w:space="720"/>
            <w:col w:w="3180" w:space="720"/>
            <w:col w:w="2840" w:space="560"/>
            <w:col w:w="1200"/>
          </w:cols>
          <w:pgMar w:left="242" w:top="292" w:right="58" w:bottom="1440" w:gutter="0" w:footer="0" w:header="0"/>
          <w:type w:val="continuous"/>
        </w:sectPr>
      </w:pPr>
    </w:p>
    <w:bookmarkStart w:id="8" w:name="page9"/>
    <w:bookmarkEnd w:id="8"/>
    <w:p>
      <w:pPr>
        <w:ind w:left="9147"/>
        <w:spacing w:after="0"/>
        <w:rPr>
          <w:sz w:val="20"/>
          <w:szCs w:val="20"/>
          <w:color w:val="auto"/>
        </w:rPr>
      </w:pPr>
      <w:r>
        <w:rPr>
          <w:rFonts w:ascii="Arial" w:cs="Arial" w:eastAsia="Arial" w:hAnsi="Arial"/>
          <w:sz w:val="30"/>
          <w:szCs w:val="30"/>
          <w:b w:val="1"/>
          <w:bCs w:val="1"/>
          <w:color w:val="FEFEFE"/>
        </w:rPr>
        <w:drawing>
          <wp:anchor simplePos="0" relativeHeight="251657728" behindDoc="1" locked="0" layoutInCell="0" allowOverlap="1">
            <wp:simplePos x="0" y="0"/>
            <wp:positionH relativeFrom="page">
              <wp:posOffset>0</wp:posOffset>
            </wp:positionH>
            <wp:positionV relativeFrom="page">
              <wp:posOffset>0</wp:posOffset>
            </wp:positionV>
            <wp:extent cx="10692130" cy="75603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10692130" cy="7560310"/>
                    </a:xfrm>
                    <a:prstGeom prst="rect">
                      <a:avLst/>
                    </a:prstGeom>
                    <a:noFill/>
                  </pic:spPr>
                </pic:pic>
              </a:graphicData>
            </a:graphic>
          </wp:anchor>
        </w:drawing>
        <w:t>DETAILED SYLLABUS</w:t>
      </w:r>
    </w:p>
    <w:p>
      <w:pPr>
        <w:sectPr>
          <w:pgSz w:w="16840" w:h="11906" w:orient="landscape"/>
          <w:cols w:equalWidth="0" w:num="1">
            <w:col w:w="16547"/>
          </w:cols>
          <w:pgMar w:left="233" w:top="292" w:right="58" w:bottom="15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jc w:val="center"/>
        <w:ind w:left="767"/>
        <w:spacing w:after="0"/>
        <w:rPr>
          <w:sz w:val="20"/>
          <w:szCs w:val="20"/>
          <w:color w:val="auto"/>
        </w:rPr>
      </w:pPr>
      <w:r>
        <w:rPr>
          <w:rFonts w:ascii="Arial" w:cs="Arial" w:eastAsia="Arial" w:hAnsi="Arial"/>
          <w:sz w:val="28"/>
          <w:szCs w:val="28"/>
          <w:b w:val="1"/>
          <w:bCs w:val="1"/>
          <w:color w:val="FEFEFE"/>
        </w:rPr>
        <w:t>DAY 1</w:t>
      </w:r>
    </w:p>
    <w:p>
      <w:pPr>
        <w:spacing w:after="0" w:line="396" w:lineRule="exact"/>
        <w:rPr>
          <w:sz w:val="20"/>
          <w:szCs w:val="20"/>
          <w:color w:val="auto"/>
        </w:rPr>
      </w:pPr>
    </w:p>
    <w:p>
      <w:pPr>
        <w:jc w:val="center"/>
        <w:ind w:left="727"/>
        <w:spacing w:after="0"/>
        <w:rPr>
          <w:sz w:val="20"/>
          <w:szCs w:val="20"/>
          <w:color w:val="auto"/>
        </w:rPr>
      </w:pPr>
      <w:r>
        <w:rPr>
          <w:rFonts w:ascii="Arial" w:cs="Arial" w:eastAsia="Arial" w:hAnsi="Arial"/>
          <w:sz w:val="24"/>
          <w:szCs w:val="24"/>
          <w:b w:val="1"/>
          <w:bCs w:val="1"/>
          <w:color w:val="4B4B4D"/>
        </w:rPr>
        <w:t>Sports and Fitness</w:t>
      </w:r>
    </w:p>
    <w:p>
      <w:pPr>
        <w:spacing w:after="0" w:line="65" w:lineRule="exact"/>
        <w:rPr>
          <w:sz w:val="20"/>
          <w:szCs w:val="20"/>
          <w:color w:val="auto"/>
        </w:rPr>
      </w:pPr>
    </w:p>
    <w:p>
      <w:pPr>
        <w:jc w:val="center"/>
        <w:ind w:left="727"/>
        <w:spacing w:after="0"/>
        <w:rPr>
          <w:sz w:val="20"/>
          <w:szCs w:val="20"/>
          <w:color w:val="auto"/>
        </w:rPr>
      </w:pPr>
      <w:r>
        <w:rPr>
          <w:rFonts w:ascii="Arial" w:cs="Arial" w:eastAsia="Arial" w:hAnsi="Arial"/>
          <w:sz w:val="24"/>
          <w:szCs w:val="24"/>
          <w:b w:val="1"/>
          <w:bCs w:val="1"/>
          <w:color w:val="4B4B4D"/>
        </w:rPr>
        <w:t>Facilities Management</w:t>
      </w:r>
    </w:p>
    <w:p>
      <w:pPr>
        <w:spacing w:after="0" w:line="185" w:lineRule="exact"/>
        <w:rPr>
          <w:sz w:val="20"/>
          <w:szCs w:val="20"/>
          <w:color w:val="auto"/>
        </w:rPr>
      </w:pPr>
    </w:p>
    <w:p>
      <w:pPr>
        <w:ind w:left="787" w:right="200"/>
        <w:spacing w:after="0" w:line="265" w:lineRule="auto"/>
        <w:rPr>
          <w:sz w:val="20"/>
          <w:szCs w:val="20"/>
          <w:color w:val="auto"/>
        </w:rPr>
      </w:pPr>
      <w:r>
        <w:rPr>
          <w:rFonts w:ascii="Arial" w:cs="Arial" w:eastAsia="Arial" w:hAnsi="Arial"/>
          <w:sz w:val="19"/>
          <w:szCs w:val="19"/>
          <w:color w:val="606062"/>
        </w:rPr>
        <w:t>This module exposes students to the many elements and dynamics associated with managing a sports or fitness facility. Students will visit a variety of structures, arenas, and facilities and will gain an understanding of what is required to develop and successfully administer and market such facilities</w:t>
      </w:r>
    </w:p>
    <w:p>
      <w:pPr>
        <w:spacing w:after="0" w:line="194" w:lineRule="exact"/>
        <w:rPr>
          <w:sz w:val="20"/>
          <w:szCs w:val="20"/>
          <w:color w:val="auto"/>
        </w:rPr>
      </w:pPr>
    </w:p>
    <w:tbl>
      <w:tblPr>
        <w:tblLayout w:type="fixed"/>
        <w:tblInd w:w="0" w:type="dxa"/>
        <w:tblCellMar>
          <w:top w:w="0" w:type="dxa"/>
          <w:left w:w="0" w:type="dxa"/>
          <w:bottom w:w="0" w:type="dxa"/>
          <w:right w:w="0" w:type="dxa"/>
        </w:tblCellMar>
      </w:tblPr>
      <w:tr>
        <w:trPr>
          <w:trHeight w:val="960"/>
        </w:trPr>
        <w:tc>
          <w:tcPr>
            <w:tcW w:w="287" w:type="dxa"/>
            <w:vAlign w:val="bottom"/>
            <w:textDirection w:val="btLr"/>
          </w:tcPr>
          <w:p>
            <w:pPr>
              <w:spacing w:after="0"/>
              <w:rPr>
                <w:sz w:val="20"/>
                <w:szCs w:val="20"/>
                <w:color w:val="auto"/>
              </w:rPr>
            </w:pPr>
            <w:r>
              <w:rPr>
                <w:rFonts w:ascii="Arial" w:cs="Arial" w:eastAsia="Arial" w:hAnsi="Arial"/>
                <w:sz w:val="25"/>
                <w:szCs w:val="25"/>
                <w:b w:val="1"/>
                <w:bCs w:val="1"/>
                <w:color w:val="FEFEFE"/>
              </w:rPr>
              <w:t>WEEK 2</w:t>
            </w:r>
          </w:p>
        </w:tc>
      </w:tr>
    </w:tbl>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jc w:val="center"/>
        <w:ind w:right="60"/>
        <w:spacing w:after="0"/>
        <w:rPr>
          <w:sz w:val="20"/>
          <w:szCs w:val="20"/>
          <w:color w:val="auto"/>
        </w:rPr>
      </w:pPr>
      <w:r>
        <w:rPr>
          <w:rFonts w:ascii="Arial" w:cs="Arial" w:eastAsia="Arial" w:hAnsi="Arial"/>
          <w:sz w:val="28"/>
          <w:szCs w:val="28"/>
          <w:b w:val="1"/>
          <w:bCs w:val="1"/>
          <w:color w:val="FEFEFE"/>
        </w:rPr>
        <w:t>DAY 2</w:t>
      </w:r>
    </w:p>
    <w:p>
      <w:pPr>
        <w:spacing w:after="0" w:line="396" w:lineRule="exact"/>
        <w:rPr>
          <w:sz w:val="20"/>
          <w:szCs w:val="20"/>
          <w:color w:val="auto"/>
        </w:rPr>
      </w:pPr>
    </w:p>
    <w:p>
      <w:pPr>
        <w:ind w:left="60"/>
        <w:spacing w:after="0"/>
        <w:rPr>
          <w:sz w:val="20"/>
          <w:szCs w:val="20"/>
          <w:color w:val="auto"/>
        </w:rPr>
      </w:pPr>
      <w:r>
        <w:rPr>
          <w:rFonts w:ascii="Arial" w:cs="Arial" w:eastAsia="Arial" w:hAnsi="Arial"/>
          <w:sz w:val="24"/>
          <w:szCs w:val="24"/>
          <w:b w:val="1"/>
          <w:bCs w:val="1"/>
          <w:color w:val="4B4B4D"/>
        </w:rPr>
        <w:t>Sports Communications</w:t>
      </w:r>
    </w:p>
    <w:p>
      <w:pPr>
        <w:spacing w:after="0" w:line="283" w:lineRule="exact"/>
        <w:rPr>
          <w:sz w:val="20"/>
          <w:szCs w:val="20"/>
          <w:color w:val="auto"/>
        </w:rPr>
      </w:pPr>
    </w:p>
    <w:p>
      <w:pPr>
        <w:ind w:right="80"/>
        <w:spacing w:after="0" w:line="250" w:lineRule="auto"/>
        <w:rPr>
          <w:sz w:val="20"/>
          <w:szCs w:val="20"/>
          <w:color w:val="auto"/>
        </w:rPr>
      </w:pPr>
      <w:r>
        <w:rPr>
          <w:rFonts w:ascii="Arial" w:cs="Arial" w:eastAsia="Arial" w:hAnsi="Arial"/>
          <w:sz w:val="20"/>
          <w:szCs w:val="20"/>
          <w:color w:val="606062"/>
        </w:rPr>
        <w:t>This module seeks to provide the student with an appreciation of the unique dynamics associated with the sports communication field. Students will better understand the expectations associated with developing a sports story, a sports news release, and/or a sports opinion piece, via traditional print media or electronic media - radio, television, and/or the Internet. A review of journalistic ethics will be included. Students will gain first-hand experience with regard to producing television and radio broadcasts of live sporting events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ind w:left="1000"/>
        <w:spacing w:after="0"/>
        <w:rPr>
          <w:sz w:val="20"/>
          <w:szCs w:val="20"/>
          <w:color w:val="auto"/>
        </w:rPr>
      </w:pPr>
      <w:r>
        <w:rPr>
          <w:rFonts w:ascii="Arial" w:cs="Arial" w:eastAsia="Arial" w:hAnsi="Arial"/>
          <w:sz w:val="28"/>
          <w:szCs w:val="28"/>
          <w:b w:val="1"/>
          <w:bCs w:val="1"/>
          <w:color w:val="FEFEFE"/>
        </w:rPr>
        <w:t>DAY 3</w:t>
      </w:r>
    </w:p>
    <w:p>
      <w:pPr>
        <w:spacing w:after="0" w:line="396" w:lineRule="exact"/>
        <w:rPr>
          <w:sz w:val="20"/>
          <w:szCs w:val="20"/>
          <w:color w:val="auto"/>
        </w:rPr>
      </w:pPr>
    </w:p>
    <w:p>
      <w:pPr>
        <w:ind w:left="580"/>
        <w:spacing w:after="0"/>
        <w:rPr>
          <w:sz w:val="20"/>
          <w:szCs w:val="20"/>
          <w:color w:val="auto"/>
        </w:rPr>
      </w:pPr>
      <w:r>
        <w:rPr>
          <w:rFonts w:ascii="Arial" w:cs="Arial" w:eastAsia="Arial" w:hAnsi="Arial"/>
          <w:sz w:val="24"/>
          <w:szCs w:val="24"/>
          <w:b w:val="1"/>
          <w:bCs w:val="1"/>
          <w:color w:val="4B4B4D"/>
        </w:rPr>
        <w:t>Introduction to</w:t>
      </w:r>
    </w:p>
    <w:p>
      <w:pPr>
        <w:spacing w:after="0" w:line="65" w:lineRule="exact"/>
        <w:rPr>
          <w:sz w:val="20"/>
          <w:szCs w:val="20"/>
          <w:color w:val="auto"/>
        </w:rPr>
      </w:pPr>
    </w:p>
    <w:p>
      <w:pPr>
        <w:ind w:left="560"/>
        <w:spacing w:after="0"/>
        <w:rPr>
          <w:sz w:val="20"/>
          <w:szCs w:val="20"/>
          <w:color w:val="auto"/>
        </w:rPr>
      </w:pPr>
      <w:r>
        <w:rPr>
          <w:rFonts w:ascii="Arial" w:cs="Arial" w:eastAsia="Arial" w:hAnsi="Arial"/>
          <w:sz w:val="24"/>
          <w:szCs w:val="24"/>
          <w:b w:val="1"/>
          <w:bCs w:val="1"/>
          <w:color w:val="4B4B4D"/>
        </w:rPr>
        <w:t>Sport Analytics</w:t>
      </w:r>
    </w:p>
    <w:p>
      <w:pPr>
        <w:spacing w:after="0" w:line="185" w:lineRule="exact"/>
        <w:rPr>
          <w:sz w:val="20"/>
          <w:szCs w:val="20"/>
          <w:color w:val="auto"/>
        </w:rPr>
      </w:pPr>
    </w:p>
    <w:p>
      <w:pPr>
        <w:ind w:right="80"/>
        <w:spacing w:after="0" w:line="251" w:lineRule="auto"/>
        <w:rPr>
          <w:sz w:val="20"/>
          <w:szCs w:val="20"/>
          <w:color w:val="auto"/>
        </w:rPr>
      </w:pPr>
      <w:r>
        <w:rPr>
          <w:rFonts w:ascii="Arial" w:cs="Arial" w:eastAsia="Arial" w:hAnsi="Arial"/>
          <w:sz w:val="20"/>
          <w:szCs w:val="20"/>
          <w:color w:val="606062"/>
        </w:rPr>
        <w:t>Data analytics can be applied to every functional area of sport business, from marketing to event management to player performance. Using research spanning the sport industry, students will develop a working knowledge of data analysis as it applies to business decisions across the sport industry.</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ind w:left="1020"/>
        <w:spacing w:after="0"/>
        <w:rPr>
          <w:sz w:val="20"/>
          <w:szCs w:val="20"/>
          <w:color w:val="auto"/>
        </w:rPr>
      </w:pPr>
      <w:r>
        <w:rPr>
          <w:rFonts w:ascii="Arial" w:cs="Arial" w:eastAsia="Arial" w:hAnsi="Arial"/>
          <w:sz w:val="28"/>
          <w:szCs w:val="28"/>
          <w:b w:val="1"/>
          <w:bCs w:val="1"/>
          <w:color w:val="FEFEFE"/>
        </w:rPr>
        <w:t>DAY 4</w:t>
      </w:r>
    </w:p>
    <w:p>
      <w:pPr>
        <w:spacing w:after="0" w:line="396" w:lineRule="exact"/>
        <w:rPr>
          <w:sz w:val="20"/>
          <w:szCs w:val="20"/>
          <w:color w:val="auto"/>
        </w:rPr>
      </w:pPr>
    </w:p>
    <w:p>
      <w:pPr>
        <w:ind w:left="240" w:right="200" w:hanging="6"/>
        <w:spacing w:after="0" w:line="333" w:lineRule="auto"/>
        <w:rPr>
          <w:sz w:val="20"/>
          <w:szCs w:val="20"/>
          <w:color w:val="auto"/>
        </w:rPr>
      </w:pPr>
      <w:r>
        <w:rPr>
          <w:rFonts w:ascii="Arial" w:cs="Arial" w:eastAsia="Arial" w:hAnsi="Arial"/>
          <w:sz w:val="23"/>
          <w:szCs w:val="23"/>
          <w:b w:val="1"/>
          <w:bCs w:val="1"/>
          <w:color w:val="4B4B4D"/>
        </w:rPr>
        <w:t>Ticketing Operations in the Sports Industry</w:t>
      </w:r>
    </w:p>
    <w:p>
      <w:pPr>
        <w:spacing w:after="0" w:line="69" w:lineRule="exact"/>
        <w:rPr>
          <w:sz w:val="20"/>
          <w:szCs w:val="20"/>
          <w:color w:val="auto"/>
        </w:rPr>
      </w:pPr>
    </w:p>
    <w:p>
      <w:pPr>
        <w:spacing w:after="0" w:line="250" w:lineRule="auto"/>
        <w:rPr>
          <w:sz w:val="20"/>
          <w:szCs w:val="20"/>
          <w:color w:val="auto"/>
        </w:rPr>
      </w:pPr>
      <w:r>
        <w:rPr>
          <w:rFonts w:ascii="Arial" w:cs="Arial" w:eastAsia="Arial" w:hAnsi="Arial"/>
          <w:sz w:val="20"/>
          <w:szCs w:val="20"/>
          <w:color w:val="606062"/>
        </w:rPr>
        <w:t>Ticket sales are vital to entertainment and sports organizations' long-term success. Without people in the entertainment venues, companies can't attract sponsors. Tickets sales are a complex activity that goes well beyond the act of selling. This course focuses on tickets sales strategies and promotion processes highlighting the fundamental concepts, principles and application associated in this strategic area of entertainment and sport management. Students will learn how to use different standards and principles as it relates to the ticketing industry with all its different operations facets. The goal is to provide a cross-disciplinary approach to a variety of marketing, sales and promotions issues that confront managers: how to leverage ticket sales as a revenue source in sports and entertainment industries. It also examines sales strategies for single-game, season ticket, and group sales; ticket office operations; and building a database for ticket sales.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ind w:left="200"/>
        <w:spacing w:after="0"/>
        <w:rPr>
          <w:sz w:val="20"/>
          <w:szCs w:val="20"/>
          <w:color w:val="auto"/>
        </w:rPr>
      </w:pPr>
      <w:r>
        <w:rPr>
          <w:rFonts w:ascii="Arial" w:cs="Arial" w:eastAsia="Arial" w:hAnsi="Arial"/>
          <w:sz w:val="28"/>
          <w:szCs w:val="28"/>
          <w:b w:val="1"/>
          <w:bCs w:val="1"/>
          <w:color w:val="FEFEFE"/>
        </w:rPr>
        <w:t>DAY 5</w:t>
      </w:r>
    </w:p>
    <w:p>
      <w:pPr>
        <w:spacing w:after="0" w:line="396" w:lineRule="exact"/>
        <w:rPr>
          <w:sz w:val="20"/>
          <w:szCs w:val="20"/>
          <w:color w:val="auto"/>
        </w:rPr>
      </w:pPr>
    </w:p>
    <w:p>
      <w:pPr>
        <w:jc w:val="center"/>
        <w:spacing w:after="0"/>
        <w:rPr>
          <w:sz w:val="20"/>
          <w:szCs w:val="20"/>
          <w:color w:val="auto"/>
        </w:rPr>
      </w:pPr>
      <w:r>
        <w:rPr>
          <w:rFonts w:ascii="Arial" w:cs="Arial" w:eastAsia="Arial" w:hAnsi="Arial"/>
          <w:sz w:val="23"/>
          <w:szCs w:val="23"/>
          <w:b w:val="1"/>
          <w:bCs w:val="1"/>
          <w:color w:val="4B4B4D"/>
        </w:rPr>
        <w:t>Immersion</w:t>
      </w:r>
    </w:p>
    <w:p>
      <w:pPr>
        <w:spacing w:after="0" w:line="77" w:lineRule="exact"/>
        <w:rPr>
          <w:sz w:val="20"/>
          <w:szCs w:val="20"/>
          <w:color w:val="auto"/>
        </w:rPr>
      </w:pPr>
    </w:p>
    <w:p>
      <w:pPr>
        <w:jc w:val="center"/>
        <w:spacing w:after="0"/>
        <w:rPr>
          <w:sz w:val="20"/>
          <w:szCs w:val="20"/>
          <w:color w:val="auto"/>
        </w:rPr>
      </w:pPr>
      <w:r>
        <w:rPr>
          <w:rFonts w:ascii="Arial" w:cs="Arial" w:eastAsia="Arial" w:hAnsi="Arial"/>
          <w:sz w:val="24"/>
          <w:szCs w:val="24"/>
          <w:b w:val="1"/>
          <w:bCs w:val="1"/>
          <w:color w:val="4B4B4D"/>
        </w:rPr>
        <w:t>Visit II</w:t>
      </w:r>
    </w:p>
    <w:p>
      <w:pPr>
        <w:sectPr>
          <w:pgSz w:w="16840" w:h="11906" w:orient="landscape"/>
          <w:cols w:equalWidth="0" w:num="5">
            <w:col w:w="3687" w:space="720"/>
            <w:col w:w="2920" w:space="720"/>
            <w:col w:w="3180" w:space="720"/>
            <w:col w:w="2820" w:space="580"/>
            <w:col w:w="1200"/>
          </w:cols>
          <w:pgMar w:left="233" w:top="292" w:right="58" w:bottom="158" w:gutter="0" w:footer="0" w:header="0"/>
          <w:type w:val="continuous"/>
        </w:sectPr>
      </w:pPr>
    </w:p>
    <w:bookmarkStart w:id="9" w:name="page10"/>
    <w:bookmarkEnd w:id="9"/>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ind w:left="1827"/>
        <w:spacing w:after="0"/>
        <w:tabs>
          <w:tab w:leader="none" w:pos="5406" w:val="left"/>
        </w:tabs>
        <w:rPr>
          <w:sz w:val="20"/>
          <w:szCs w:val="20"/>
          <w:color w:val="auto"/>
        </w:rPr>
      </w:pPr>
      <w:r>
        <w:rPr>
          <w:rFonts w:ascii="Arial" w:cs="Arial" w:eastAsia="Arial" w:hAnsi="Arial"/>
          <w:sz w:val="28"/>
          <w:szCs w:val="28"/>
          <w:b w:val="1"/>
          <w:bCs w:val="1"/>
          <w:color w:val="FEFEFE"/>
        </w:rPr>
        <w:t>DAY 1</w:t>
      </w:r>
      <w:r>
        <w:rPr>
          <w:sz w:val="20"/>
          <w:szCs w:val="20"/>
          <w:color w:val="auto"/>
        </w:rPr>
        <w:tab/>
      </w:r>
      <w:r>
        <w:rPr>
          <w:rFonts w:ascii="Arial" w:cs="Arial" w:eastAsia="Arial" w:hAnsi="Arial"/>
          <w:sz w:val="27"/>
          <w:szCs w:val="27"/>
          <w:b w:val="1"/>
          <w:bCs w:val="1"/>
          <w:color w:val="FEFEFE"/>
        </w:rPr>
        <w:t>DAY 2</w:t>
      </w:r>
    </w:p>
    <w:p>
      <w:pPr>
        <w:spacing w:after="0" w:line="20" w:lineRule="exact"/>
        <w:rPr>
          <w:sz w:val="20"/>
          <w:szCs w:val="20"/>
          <w:color w:val="auto"/>
        </w:rPr>
      </w:pPr>
      <w:r>
        <w:rPr>
          <w:sz w:val="20"/>
          <w:szCs w:val="20"/>
          <w:color w:val="auto"/>
        </w:rPr>
        <w:br w:type="column"/>
      </w:r>
    </w:p>
    <w:p>
      <w:pPr>
        <w:ind w:left="100"/>
        <w:spacing w:after="0"/>
        <w:rPr>
          <w:sz w:val="20"/>
          <w:szCs w:val="20"/>
          <w:color w:val="auto"/>
        </w:rPr>
      </w:pPr>
      <w:r>
        <w:rPr>
          <w:rFonts w:ascii="Arial" w:cs="Arial" w:eastAsia="Arial" w:hAnsi="Arial"/>
          <w:sz w:val="36"/>
          <w:szCs w:val="36"/>
          <w:b w:val="1"/>
          <w:bCs w:val="1"/>
          <w:color w:val="FEFEFE"/>
        </w:rPr>
        <w:t>DETAILED SYLLABUS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-5892165</wp:posOffset>
            </wp:positionH>
            <wp:positionV relativeFrom="paragraph">
              <wp:posOffset>-447675</wp:posOffset>
            </wp:positionV>
            <wp:extent cx="10692130" cy="75603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10692130" cy="75603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p>
      <w:pPr>
        <w:spacing w:after="0"/>
        <w:tabs>
          <w:tab w:leader="none" w:pos="3900" w:val="left"/>
          <w:tab w:leader="none" w:pos="6480" w:val="left"/>
        </w:tabs>
        <w:rPr>
          <w:sz w:val="20"/>
          <w:szCs w:val="20"/>
          <w:color w:val="auto"/>
        </w:rPr>
      </w:pPr>
      <w:r>
        <w:rPr>
          <w:rFonts w:ascii="Arial" w:cs="Arial" w:eastAsia="Arial" w:hAnsi="Arial"/>
          <w:sz w:val="28"/>
          <w:szCs w:val="28"/>
          <w:b w:val="1"/>
          <w:bCs w:val="1"/>
          <w:color w:val="FEFEFE"/>
        </w:rPr>
        <w:t>DAY 3</w:t>
      </w:r>
      <w:r>
        <w:rPr>
          <w:sz w:val="20"/>
          <w:szCs w:val="20"/>
          <w:color w:val="auto"/>
        </w:rPr>
        <w:tab/>
      </w:r>
      <w:r>
        <w:rPr>
          <w:rFonts w:ascii="Arial" w:cs="Arial" w:eastAsia="Arial" w:hAnsi="Arial"/>
          <w:sz w:val="28"/>
          <w:szCs w:val="28"/>
          <w:b w:val="1"/>
          <w:bCs w:val="1"/>
          <w:color w:val="FEFEFE"/>
        </w:rPr>
        <w:t>DAY 4</w:t>
      </w:r>
      <w:r>
        <w:rPr>
          <w:sz w:val="20"/>
          <w:szCs w:val="20"/>
          <w:color w:val="auto"/>
        </w:rPr>
        <w:tab/>
      </w:r>
      <w:r>
        <w:rPr>
          <w:rFonts w:ascii="Arial" w:cs="Arial" w:eastAsia="Arial" w:hAnsi="Arial"/>
          <w:sz w:val="27"/>
          <w:szCs w:val="27"/>
          <w:b w:val="1"/>
          <w:bCs w:val="1"/>
          <w:color w:val="FEFEFE"/>
        </w:rPr>
        <w:t>DAY 5</w:t>
      </w:r>
    </w:p>
    <w:p>
      <w:pPr>
        <w:spacing w:after="0" w:line="200" w:lineRule="exact"/>
        <w:rPr>
          <w:sz w:val="20"/>
          <w:szCs w:val="20"/>
          <w:color w:val="auto"/>
        </w:rPr>
      </w:pPr>
    </w:p>
    <w:p>
      <w:pPr>
        <w:sectPr>
          <w:pgSz w:w="16840" w:h="11906" w:orient="landscape"/>
          <w:cols w:equalWidth="0" w:num="2">
            <w:col w:w="8327" w:space="720"/>
            <w:col w:w="7500"/>
          </w:cols>
          <w:pgMar w:left="233" w:top="292" w:right="58" w:bottom="1440" w:gutter="0" w:footer="0" w:header="0"/>
        </w:sectPr>
      </w:pPr>
    </w:p>
    <w:p>
      <w:pPr>
        <w:spacing w:after="0" w:line="196" w:lineRule="exact"/>
        <w:rPr>
          <w:sz w:val="20"/>
          <w:szCs w:val="20"/>
          <w:color w:val="auto"/>
        </w:rPr>
      </w:pPr>
    </w:p>
    <w:p>
      <w:pPr>
        <w:jc w:val="center"/>
        <w:ind w:left="667"/>
        <w:spacing w:after="0"/>
        <w:rPr>
          <w:sz w:val="20"/>
          <w:szCs w:val="20"/>
          <w:color w:val="auto"/>
        </w:rPr>
      </w:pPr>
      <w:r>
        <w:rPr>
          <w:rFonts w:ascii="Arial" w:cs="Arial" w:eastAsia="Arial" w:hAnsi="Arial"/>
          <w:sz w:val="23"/>
          <w:szCs w:val="23"/>
          <w:b w:val="1"/>
          <w:bCs w:val="1"/>
          <w:color w:val="4B4B4D"/>
        </w:rPr>
        <w:t>Sports and Recreation Law</w:t>
      </w:r>
    </w:p>
    <w:p>
      <w:pPr>
        <w:spacing w:after="0" w:line="294" w:lineRule="exact"/>
        <w:rPr>
          <w:sz w:val="20"/>
          <w:szCs w:val="20"/>
          <w:color w:val="auto"/>
        </w:rPr>
      </w:pPr>
    </w:p>
    <w:p>
      <w:pPr>
        <w:ind w:left="787" w:right="160"/>
        <w:spacing w:after="0" w:line="251" w:lineRule="auto"/>
        <w:rPr>
          <w:sz w:val="20"/>
          <w:szCs w:val="20"/>
          <w:color w:val="auto"/>
        </w:rPr>
      </w:pPr>
      <w:r>
        <w:rPr>
          <w:rFonts w:ascii="Arial" w:cs="Arial" w:eastAsia="Arial" w:hAnsi="Arial"/>
          <w:sz w:val="20"/>
          <w:szCs w:val="20"/>
          <w:color w:val="606062"/>
        </w:rPr>
        <w:t>This module focuses on the legal issues unique to the sports world and to sport managers. Numerous case studies and precedents are examined, as well as how they relate to current situations involving professional, intercollegiate, interscholastic and community sports and athletic activities.</w:t>
      </w:r>
    </w:p>
    <w:p>
      <w:pPr>
        <w:spacing w:after="0" w:line="200" w:lineRule="exact"/>
        <w:rPr>
          <w:sz w:val="20"/>
          <w:szCs w:val="20"/>
          <w:color w:val="auto"/>
        </w:rPr>
      </w:pPr>
    </w:p>
    <w:p>
      <w:pPr>
        <w:spacing w:after="0" w:line="246" w:lineRule="exact"/>
        <w:rPr>
          <w:sz w:val="20"/>
          <w:szCs w:val="20"/>
          <w:color w:val="auto"/>
        </w:rPr>
      </w:pPr>
    </w:p>
    <w:tbl>
      <w:tblPr>
        <w:tblLayout w:type="fixed"/>
        <w:tblInd w:w="0" w:type="dxa"/>
        <w:tblCellMar>
          <w:top w:w="0" w:type="dxa"/>
          <w:left w:w="0" w:type="dxa"/>
          <w:bottom w:w="0" w:type="dxa"/>
          <w:right w:w="0" w:type="dxa"/>
        </w:tblCellMar>
      </w:tblPr>
      <w:tr>
        <w:trPr>
          <w:trHeight w:val="960"/>
        </w:trPr>
        <w:tc>
          <w:tcPr>
            <w:tcW w:w="287" w:type="dxa"/>
            <w:vAlign w:val="bottom"/>
            <w:textDirection w:val="btLr"/>
          </w:tcPr>
          <w:p>
            <w:pPr>
              <w:spacing w:after="0"/>
              <w:rPr>
                <w:sz w:val="20"/>
                <w:szCs w:val="20"/>
                <w:color w:val="auto"/>
              </w:rPr>
            </w:pPr>
            <w:r>
              <w:rPr>
                <w:rFonts w:ascii="Arial" w:cs="Arial" w:eastAsia="Arial" w:hAnsi="Arial"/>
                <w:sz w:val="25"/>
                <w:szCs w:val="25"/>
                <w:b w:val="1"/>
                <w:bCs w:val="1"/>
                <w:color w:val="FEFEFE"/>
              </w:rPr>
              <w:t>WEEK 3</w:t>
            </w:r>
          </w:p>
        </w:tc>
      </w:tr>
    </w:tbl>
    <w:p>
      <w:pPr>
        <w:spacing w:after="0" w:line="20" w:lineRule="exact"/>
        <w:rPr>
          <w:sz w:val="20"/>
          <w:szCs w:val="20"/>
          <w:color w:val="auto"/>
        </w:rPr>
      </w:pPr>
      <w:r>
        <w:rPr>
          <w:sz w:val="20"/>
          <w:szCs w:val="20"/>
          <w:color w:val="auto"/>
        </w:rPr>
        <w:br w:type="column"/>
      </w:r>
    </w:p>
    <w:p>
      <w:pPr>
        <w:spacing w:after="0" w:line="176" w:lineRule="exact"/>
        <w:rPr>
          <w:sz w:val="20"/>
          <w:szCs w:val="20"/>
          <w:color w:val="auto"/>
        </w:rPr>
      </w:pPr>
    </w:p>
    <w:p>
      <w:pPr>
        <w:jc w:val="center"/>
        <w:ind w:right="60"/>
        <w:spacing w:after="0"/>
        <w:rPr>
          <w:sz w:val="20"/>
          <w:szCs w:val="20"/>
          <w:color w:val="auto"/>
        </w:rPr>
      </w:pPr>
      <w:r>
        <w:rPr>
          <w:rFonts w:ascii="Arial" w:cs="Arial" w:eastAsia="Arial" w:hAnsi="Arial"/>
          <w:sz w:val="24"/>
          <w:szCs w:val="24"/>
          <w:b w:val="1"/>
          <w:bCs w:val="1"/>
          <w:color w:val="4B4B4D"/>
        </w:rPr>
        <w:t>Leadership in the</w:t>
      </w:r>
    </w:p>
    <w:p>
      <w:pPr>
        <w:spacing w:after="0" w:line="65" w:lineRule="exact"/>
        <w:rPr>
          <w:sz w:val="20"/>
          <w:szCs w:val="20"/>
          <w:color w:val="auto"/>
        </w:rPr>
      </w:pPr>
    </w:p>
    <w:p>
      <w:pPr>
        <w:jc w:val="center"/>
        <w:ind w:right="60"/>
        <w:spacing w:after="0"/>
        <w:rPr>
          <w:sz w:val="20"/>
          <w:szCs w:val="20"/>
          <w:color w:val="auto"/>
        </w:rPr>
      </w:pPr>
      <w:r>
        <w:rPr>
          <w:rFonts w:ascii="Arial" w:cs="Arial" w:eastAsia="Arial" w:hAnsi="Arial"/>
          <w:sz w:val="24"/>
          <w:szCs w:val="24"/>
          <w:b w:val="1"/>
          <w:bCs w:val="1"/>
          <w:color w:val="4B4B4D"/>
        </w:rPr>
        <w:t>Sports Industry</w:t>
      </w:r>
    </w:p>
    <w:p>
      <w:pPr>
        <w:spacing w:after="0" w:line="185" w:lineRule="exact"/>
        <w:rPr>
          <w:sz w:val="20"/>
          <w:szCs w:val="20"/>
          <w:color w:val="auto"/>
        </w:rPr>
      </w:pPr>
    </w:p>
    <w:p>
      <w:pPr>
        <w:ind w:right="80"/>
        <w:spacing w:after="0" w:line="250" w:lineRule="auto"/>
        <w:rPr>
          <w:sz w:val="20"/>
          <w:szCs w:val="20"/>
          <w:color w:val="auto"/>
        </w:rPr>
      </w:pPr>
      <w:r>
        <w:rPr>
          <w:rFonts w:ascii="Arial" w:cs="Arial" w:eastAsia="Arial" w:hAnsi="Arial"/>
          <w:sz w:val="20"/>
          <w:szCs w:val="20"/>
          <w:color w:val="606062"/>
        </w:rPr>
        <w:t>The sports industry is one of the largest and most important industries in the world. It provides products and services for worldwide audiences. Technologies transform the way sports &amp; games' shows are created and distributed challenging many companies in the sector in areas like finance, production and distribution of content. This module prepares participants to accelerate their career in sports industry through the exploration of leadership skills. Topics include project development, strategic marketing, emerging technologies, and various stakeholders' strategies in the making and television productions but also sports content. Participants will learn from industry leaders and gain professional experience at major studios, networks, agencies, and production companies.</w:t>
      </w:r>
    </w:p>
    <w:p>
      <w:pPr>
        <w:spacing w:after="0" w:line="20" w:lineRule="exact"/>
        <w:rPr>
          <w:sz w:val="20"/>
          <w:szCs w:val="20"/>
          <w:color w:val="auto"/>
        </w:rPr>
      </w:pPr>
      <w:r>
        <w:rPr>
          <w:sz w:val="20"/>
          <w:szCs w:val="20"/>
          <w:color w:val="auto"/>
        </w:rPr>
        <w:br w:type="column"/>
      </w:r>
    </w:p>
    <w:p>
      <w:pPr>
        <w:spacing w:after="0" w:line="176" w:lineRule="exact"/>
        <w:rPr>
          <w:sz w:val="20"/>
          <w:szCs w:val="20"/>
          <w:color w:val="auto"/>
        </w:rPr>
      </w:pPr>
    </w:p>
    <w:p>
      <w:pPr>
        <w:jc w:val="right"/>
        <w:spacing w:after="0"/>
        <w:tabs>
          <w:tab w:leader="none" w:pos="4260" w:val="left"/>
          <w:tab w:leader="none" w:pos="1180" w:val="left"/>
        </w:tabs>
        <w:rPr>
          <w:sz w:val="20"/>
          <w:szCs w:val="20"/>
          <w:color w:val="auto"/>
        </w:rPr>
      </w:pPr>
      <w:r>
        <w:rPr>
          <w:rFonts w:ascii="Arial" w:cs="Arial" w:eastAsia="Arial" w:hAnsi="Arial"/>
          <w:sz w:val="24"/>
          <w:szCs w:val="24"/>
          <w:b w:val="1"/>
          <w:bCs w:val="1"/>
          <w:color w:val="4B4B4D"/>
        </w:rPr>
        <w:t>Sport Venues and</w:t>
      </w:r>
      <w:r>
        <w:rPr>
          <w:sz w:val="20"/>
          <w:szCs w:val="20"/>
          <w:color w:val="auto"/>
        </w:rPr>
        <w:tab/>
      </w:r>
      <w:r>
        <w:rPr>
          <w:rFonts w:ascii="Arial" w:cs="Arial" w:eastAsia="Arial" w:hAnsi="Arial"/>
          <w:sz w:val="24"/>
          <w:szCs w:val="24"/>
          <w:b w:val="1"/>
          <w:bCs w:val="1"/>
          <w:color w:val="4B4B4D"/>
        </w:rPr>
        <w:t>IMMERSION VISIT III</w:t>
      </w:r>
      <w:r>
        <w:rPr>
          <w:sz w:val="20"/>
          <w:szCs w:val="20"/>
          <w:color w:val="auto"/>
        </w:rPr>
        <w:tab/>
      </w:r>
      <w:r>
        <w:rPr>
          <w:rFonts w:ascii="Arial" w:cs="Arial" w:eastAsia="Arial" w:hAnsi="Arial"/>
          <w:sz w:val="23"/>
          <w:szCs w:val="23"/>
          <w:b w:val="1"/>
          <w:bCs w:val="1"/>
          <w:color w:val="4B4B4D"/>
        </w:rPr>
        <w:t>Immersion</w:t>
      </w:r>
    </w:p>
    <w:p>
      <w:pPr>
        <w:spacing w:after="0" w:line="65" w:lineRule="exact"/>
        <w:rPr>
          <w:sz w:val="20"/>
          <w:szCs w:val="20"/>
          <w:color w:val="auto"/>
        </w:rPr>
      </w:pPr>
    </w:p>
    <w:p>
      <w:pPr>
        <w:ind w:left="280"/>
        <w:spacing w:after="0"/>
        <w:tabs>
          <w:tab w:leader="none" w:pos="7500" w:val="left"/>
        </w:tabs>
        <w:rPr>
          <w:sz w:val="20"/>
          <w:szCs w:val="20"/>
          <w:color w:val="auto"/>
        </w:rPr>
      </w:pPr>
      <w:r>
        <w:rPr>
          <w:rFonts w:ascii="Arial" w:cs="Arial" w:eastAsia="Arial" w:hAnsi="Arial"/>
          <w:sz w:val="24"/>
          <w:szCs w:val="24"/>
          <w:b w:val="1"/>
          <w:bCs w:val="1"/>
          <w:color w:val="4B4B4D"/>
        </w:rPr>
        <w:t>Event Management</w:t>
      </w:r>
      <w:r>
        <w:rPr>
          <w:sz w:val="20"/>
          <w:szCs w:val="20"/>
          <w:color w:val="auto"/>
        </w:rPr>
        <w:tab/>
      </w:r>
      <w:r>
        <w:rPr>
          <w:rFonts w:ascii="Arial" w:cs="Arial" w:eastAsia="Arial" w:hAnsi="Arial"/>
          <w:sz w:val="22"/>
          <w:szCs w:val="22"/>
          <w:b w:val="1"/>
          <w:bCs w:val="1"/>
          <w:color w:val="4B4B4D"/>
        </w:rPr>
        <w:t>Visit IV</w:t>
      </w:r>
    </w:p>
    <w:p>
      <w:pPr>
        <w:spacing w:after="0" w:line="185" w:lineRule="exact"/>
        <w:rPr>
          <w:sz w:val="20"/>
          <w:szCs w:val="20"/>
          <w:color w:val="auto"/>
        </w:rPr>
      </w:pPr>
    </w:p>
    <w:p>
      <w:pPr>
        <w:spacing w:after="0"/>
        <w:rPr>
          <w:sz w:val="20"/>
          <w:szCs w:val="20"/>
          <w:color w:val="auto"/>
        </w:rPr>
      </w:pPr>
      <w:r>
        <w:rPr>
          <w:rFonts w:ascii="Arial" w:cs="Arial" w:eastAsia="Arial" w:hAnsi="Arial"/>
          <w:sz w:val="20"/>
          <w:szCs w:val="20"/>
          <w:color w:val="606062"/>
        </w:rPr>
        <w:t>With new arenas, stadiums,</w:t>
      </w:r>
    </w:p>
    <w:p>
      <w:pPr>
        <w:spacing w:after="0" w:line="10" w:lineRule="exact"/>
        <w:rPr>
          <w:sz w:val="20"/>
          <w:szCs w:val="20"/>
          <w:color w:val="auto"/>
        </w:rPr>
      </w:pPr>
    </w:p>
    <w:p>
      <w:pPr>
        <w:spacing w:after="0"/>
        <w:rPr>
          <w:sz w:val="20"/>
          <w:szCs w:val="20"/>
          <w:color w:val="auto"/>
        </w:rPr>
      </w:pPr>
      <w:r>
        <w:rPr>
          <w:rFonts w:ascii="Arial" w:cs="Arial" w:eastAsia="Arial" w:hAnsi="Arial"/>
          <w:sz w:val="20"/>
          <w:szCs w:val="20"/>
          <w:color w:val="606062"/>
        </w:rPr>
        <w:t>health clubs, convention centres,</w:t>
      </w:r>
    </w:p>
    <w:p>
      <w:pPr>
        <w:spacing w:after="0" w:line="10" w:lineRule="exact"/>
        <w:rPr>
          <w:sz w:val="20"/>
          <w:szCs w:val="20"/>
          <w:color w:val="auto"/>
        </w:rPr>
      </w:pPr>
    </w:p>
    <w:p>
      <w:pPr>
        <w:spacing w:after="0"/>
        <w:rPr>
          <w:sz w:val="20"/>
          <w:szCs w:val="20"/>
          <w:color w:val="auto"/>
        </w:rPr>
      </w:pPr>
      <w:r>
        <w:rPr>
          <w:rFonts w:ascii="Arial" w:cs="Arial" w:eastAsia="Arial" w:hAnsi="Arial"/>
          <w:sz w:val="20"/>
          <w:szCs w:val="20"/>
          <w:color w:val="606062"/>
        </w:rPr>
        <w:t>and other facilities popping up all</w:t>
      </w:r>
    </w:p>
    <w:p>
      <w:pPr>
        <w:spacing w:after="0" w:line="10" w:lineRule="exact"/>
        <w:rPr>
          <w:sz w:val="20"/>
          <w:szCs w:val="20"/>
          <w:color w:val="auto"/>
        </w:rPr>
      </w:pPr>
    </w:p>
    <w:p>
      <w:pPr>
        <w:spacing w:after="0"/>
        <w:rPr>
          <w:sz w:val="20"/>
          <w:szCs w:val="20"/>
          <w:color w:val="auto"/>
        </w:rPr>
      </w:pPr>
      <w:r>
        <w:rPr>
          <w:rFonts w:ascii="Arial" w:cs="Arial" w:eastAsia="Arial" w:hAnsi="Arial"/>
          <w:sz w:val="20"/>
          <w:szCs w:val="20"/>
          <w:color w:val="606062"/>
        </w:rPr>
        <w:t>over the nation, numerous job</w:t>
      </w:r>
    </w:p>
    <w:p>
      <w:pPr>
        <w:spacing w:after="0" w:line="10" w:lineRule="exact"/>
        <w:rPr>
          <w:sz w:val="20"/>
          <w:szCs w:val="20"/>
          <w:color w:val="auto"/>
        </w:rPr>
      </w:pPr>
    </w:p>
    <w:p>
      <w:pPr>
        <w:spacing w:after="0"/>
        <w:rPr>
          <w:sz w:val="20"/>
          <w:szCs w:val="20"/>
          <w:color w:val="auto"/>
        </w:rPr>
      </w:pPr>
      <w:r>
        <w:rPr>
          <w:rFonts w:ascii="Arial" w:cs="Arial" w:eastAsia="Arial" w:hAnsi="Arial"/>
          <w:sz w:val="20"/>
          <w:szCs w:val="20"/>
          <w:color w:val="606062"/>
        </w:rPr>
        <w:t>opportunities are available in this</w:t>
      </w:r>
    </w:p>
    <w:p>
      <w:pPr>
        <w:spacing w:after="0" w:line="10" w:lineRule="exact"/>
        <w:rPr>
          <w:sz w:val="20"/>
          <w:szCs w:val="20"/>
          <w:color w:val="auto"/>
        </w:rPr>
      </w:pPr>
    </w:p>
    <w:p>
      <w:pPr>
        <w:spacing w:after="0"/>
        <w:rPr>
          <w:sz w:val="20"/>
          <w:szCs w:val="20"/>
          <w:color w:val="auto"/>
        </w:rPr>
      </w:pPr>
      <w:r>
        <w:rPr>
          <w:rFonts w:ascii="Arial" w:cs="Arial" w:eastAsia="Arial" w:hAnsi="Arial"/>
          <w:sz w:val="20"/>
          <w:szCs w:val="20"/>
          <w:color w:val="606062"/>
        </w:rPr>
        <w:t>discipline. Even in these tough</w:t>
      </w:r>
    </w:p>
    <w:p>
      <w:pPr>
        <w:spacing w:after="0" w:line="10" w:lineRule="exact"/>
        <w:rPr>
          <w:sz w:val="20"/>
          <w:szCs w:val="20"/>
          <w:color w:val="auto"/>
        </w:rPr>
      </w:pPr>
    </w:p>
    <w:p>
      <w:pPr>
        <w:spacing w:after="0"/>
        <w:rPr>
          <w:sz w:val="20"/>
          <w:szCs w:val="20"/>
          <w:color w:val="auto"/>
        </w:rPr>
      </w:pPr>
      <w:r>
        <w:rPr>
          <w:rFonts w:ascii="Arial" w:cs="Arial" w:eastAsia="Arial" w:hAnsi="Arial"/>
          <w:sz w:val="20"/>
          <w:szCs w:val="20"/>
          <w:color w:val="606062"/>
        </w:rPr>
        <w:t>economic times when some jobs</w:t>
      </w:r>
    </w:p>
    <w:p>
      <w:pPr>
        <w:spacing w:after="0" w:line="10" w:lineRule="exact"/>
        <w:rPr>
          <w:sz w:val="20"/>
          <w:szCs w:val="20"/>
          <w:color w:val="auto"/>
        </w:rPr>
      </w:pPr>
    </w:p>
    <w:p>
      <w:pPr>
        <w:spacing w:after="0"/>
        <w:rPr>
          <w:sz w:val="20"/>
          <w:szCs w:val="20"/>
          <w:color w:val="auto"/>
        </w:rPr>
      </w:pPr>
      <w:r>
        <w:rPr>
          <w:rFonts w:ascii="Arial" w:cs="Arial" w:eastAsia="Arial" w:hAnsi="Arial"/>
          <w:sz w:val="20"/>
          <w:szCs w:val="20"/>
          <w:color w:val="606062"/>
        </w:rPr>
        <w:t>are harder to find, there is still a</w:t>
      </w:r>
    </w:p>
    <w:p>
      <w:pPr>
        <w:spacing w:after="0" w:line="10" w:lineRule="exact"/>
        <w:rPr>
          <w:sz w:val="20"/>
          <w:szCs w:val="20"/>
          <w:color w:val="auto"/>
        </w:rPr>
      </w:pPr>
    </w:p>
    <w:p>
      <w:pPr>
        <w:spacing w:after="0"/>
        <w:rPr>
          <w:sz w:val="20"/>
          <w:szCs w:val="20"/>
          <w:color w:val="auto"/>
        </w:rPr>
      </w:pPr>
      <w:r>
        <w:rPr>
          <w:rFonts w:ascii="Arial" w:cs="Arial" w:eastAsia="Arial" w:hAnsi="Arial"/>
          <w:sz w:val="20"/>
          <w:szCs w:val="20"/>
          <w:color w:val="606062"/>
        </w:rPr>
        <w:t>significant need for properly</w:t>
      </w:r>
    </w:p>
    <w:p>
      <w:pPr>
        <w:spacing w:after="0" w:line="10" w:lineRule="exact"/>
        <w:rPr>
          <w:sz w:val="20"/>
          <w:szCs w:val="20"/>
          <w:color w:val="auto"/>
        </w:rPr>
      </w:pPr>
    </w:p>
    <w:p>
      <w:pPr>
        <w:spacing w:after="0"/>
        <w:rPr>
          <w:sz w:val="20"/>
          <w:szCs w:val="20"/>
          <w:color w:val="auto"/>
        </w:rPr>
      </w:pPr>
      <w:r>
        <w:rPr>
          <w:rFonts w:ascii="Arial" w:cs="Arial" w:eastAsia="Arial" w:hAnsi="Arial"/>
          <w:sz w:val="20"/>
          <w:szCs w:val="20"/>
          <w:color w:val="606062"/>
        </w:rPr>
        <w:t>trained sport facility managers.</w:t>
      </w:r>
    </w:p>
    <w:p>
      <w:pPr>
        <w:spacing w:after="0" w:line="10" w:lineRule="exact"/>
        <w:rPr>
          <w:sz w:val="20"/>
          <w:szCs w:val="20"/>
          <w:color w:val="auto"/>
        </w:rPr>
      </w:pPr>
    </w:p>
    <w:p>
      <w:pPr>
        <w:spacing w:after="0"/>
        <w:rPr>
          <w:sz w:val="20"/>
          <w:szCs w:val="20"/>
          <w:color w:val="auto"/>
        </w:rPr>
      </w:pPr>
      <w:r>
        <w:rPr>
          <w:rFonts w:ascii="Arial" w:cs="Arial" w:eastAsia="Arial" w:hAnsi="Arial"/>
          <w:sz w:val="20"/>
          <w:szCs w:val="20"/>
          <w:color w:val="606062"/>
        </w:rPr>
        <w:t>This class will cover numerous</w:t>
      </w:r>
    </w:p>
    <w:p>
      <w:pPr>
        <w:spacing w:after="0" w:line="10" w:lineRule="exact"/>
        <w:rPr>
          <w:sz w:val="20"/>
          <w:szCs w:val="20"/>
          <w:color w:val="auto"/>
        </w:rPr>
      </w:pPr>
    </w:p>
    <w:p>
      <w:pPr>
        <w:spacing w:after="0"/>
        <w:rPr>
          <w:sz w:val="20"/>
          <w:szCs w:val="20"/>
          <w:color w:val="auto"/>
        </w:rPr>
      </w:pPr>
      <w:r>
        <w:rPr>
          <w:rFonts w:ascii="Arial" w:cs="Arial" w:eastAsia="Arial" w:hAnsi="Arial"/>
          <w:sz w:val="20"/>
          <w:szCs w:val="20"/>
          <w:color w:val="606062"/>
        </w:rPr>
        <w:t>issues from construction-related</w:t>
      </w:r>
    </w:p>
    <w:p>
      <w:pPr>
        <w:spacing w:after="0" w:line="10" w:lineRule="exact"/>
        <w:rPr>
          <w:sz w:val="20"/>
          <w:szCs w:val="20"/>
          <w:color w:val="auto"/>
        </w:rPr>
      </w:pPr>
    </w:p>
    <w:p>
      <w:pPr>
        <w:spacing w:after="0"/>
        <w:rPr>
          <w:sz w:val="20"/>
          <w:szCs w:val="20"/>
          <w:color w:val="auto"/>
        </w:rPr>
      </w:pPr>
      <w:r>
        <w:rPr>
          <w:rFonts w:ascii="Arial" w:cs="Arial" w:eastAsia="Arial" w:hAnsi="Arial"/>
          <w:sz w:val="20"/>
          <w:szCs w:val="20"/>
          <w:color w:val="606062"/>
        </w:rPr>
        <w:t>concerns to marketing facilities,</w:t>
      </w:r>
    </w:p>
    <w:p>
      <w:pPr>
        <w:spacing w:after="0" w:line="10" w:lineRule="exact"/>
        <w:rPr>
          <w:sz w:val="20"/>
          <w:szCs w:val="20"/>
          <w:color w:val="auto"/>
        </w:rPr>
      </w:pPr>
    </w:p>
    <w:p>
      <w:pPr>
        <w:spacing w:after="0"/>
        <w:rPr>
          <w:sz w:val="20"/>
          <w:szCs w:val="20"/>
          <w:color w:val="auto"/>
        </w:rPr>
      </w:pPr>
      <w:r>
        <w:rPr>
          <w:rFonts w:ascii="Arial" w:cs="Arial" w:eastAsia="Arial" w:hAnsi="Arial"/>
          <w:sz w:val="20"/>
          <w:szCs w:val="20"/>
          <w:color w:val="606062"/>
        </w:rPr>
        <w:t>naming rights, and concession</w:t>
      </w:r>
    </w:p>
    <w:p>
      <w:pPr>
        <w:spacing w:after="0" w:line="10" w:lineRule="exact"/>
        <w:rPr>
          <w:sz w:val="20"/>
          <w:szCs w:val="20"/>
          <w:color w:val="auto"/>
        </w:rPr>
      </w:pPr>
    </w:p>
    <w:p>
      <w:pPr>
        <w:spacing w:after="0"/>
        <w:rPr>
          <w:sz w:val="20"/>
          <w:szCs w:val="20"/>
          <w:color w:val="auto"/>
        </w:rPr>
      </w:pPr>
      <w:r>
        <w:rPr>
          <w:rFonts w:ascii="Arial" w:cs="Arial" w:eastAsia="Arial" w:hAnsi="Arial"/>
          <w:sz w:val="20"/>
          <w:szCs w:val="20"/>
          <w:color w:val="606062"/>
        </w:rPr>
        <w:t>concerns. Also covered will be</w:t>
      </w:r>
    </w:p>
    <w:p>
      <w:pPr>
        <w:spacing w:after="0" w:line="10" w:lineRule="exact"/>
        <w:rPr>
          <w:sz w:val="20"/>
          <w:szCs w:val="20"/>
          <w:color w:val="auto"/>
        </w:rPr>
      </w:pPr>
    </w:p>
    <w:p>
      <w:pPr>
        <w:spacing w:after="0"/>
        <w:rPr>
          <w:sz w:val="20"/>
          <w:szCs w:val="20"/>
          <w:color w:val="auto"/>
        </w:rPr>
      </w:pPr>
      <w:r>
        <w:rPr>
          <w:rFonts w:ascii="Arial" w:cs="Arial" w:eastAsia="Arial" w:hAnsi="Arial"/>
          <w:sz w:val="20"/>
          <w:szCs w:val="20"/>
          <w:color w:val="606062"/>
        </w:rPr>
        <w:t>topics related to the facility</w:t>
      </w:r>
    </w:p>
    <w:p>
      <w:pPr>
        <w:spacing w:after="0" w:line="10" w:lineRule="exact"/>
        <w:rPr>
          <w:sz w:val="20"/>
          <w:szCs w:val="20"/>
          <w:color w:val="auto"/>
        </w:rPr>
      </w:pPr>
    </w:p>
    <w:p>
      <w:pPr>
        <w:spacing w:after="0"/>
        <w:rPr>
          <w:sz w:val="20"/>
          <w:szCs w:val="20"/>
          <w:color w:val="auto"/>
        </w:rPr>
      </w:pPr>
      <w:r>
        <w:rPr>
          <w:rFonts w:ascii="Arial" w:cs="Arial" w:eastAsia="Arial" w:hAnsi="Arial"/>
          <w:sz w:val="20"/>
          <w:szCs w:val="20"/>
          <w:color w:val="606062"/>
        </w:rPr>
        <w:t>management side of the industry,</w:t>
      </w:r>
    </w:p>
    <w:p>
      <w:pPr>
        <w:spacing w:after="0" w:line="10" w:lineRule="exact"/>
        <w:rPr>
          <w:sz w:val="20"/>
          <w:szCs w:val="20"/>
          <w:color w:val="auto"/>
        </w:rPr>
      </w:pPr>
    </w:p>
    <w:p>
      <w:pPr>
        <w:spacing w:after="0"/>
        <w:rPr>
          <w:sz w:val="20"/>
          <w:szCs w:val="20"/>
          <w:color w:val="auto"/>
        </w:rPr>
      </w:pPr>
      <w:r>
        <w:rPr>
          <w:rFonts w:ascii="Arial" w:cs="Arial" w:eastAsia="Arial" w:hAnsi="Arial"/>
          <w:sz w:val="20"/>
          <w:szCs w:val="20"/>
          <w:color w:val="606062"/>
        </w:rPr>
        <w:t>with special attention paid to</w:t>
      </w:r>
    </w:p>
    <w:p>
      <w:pPr>
        <w:spacing w:after="0" w:line="10" w:lineRule="exact"/>
        <w:rPr>
          <w:sz w:val="20"/>
          <w:szCs w:val="20"/>
          <w:color w:val="auto"/>
        </w:rPr>
      </w:pPr>
    </w:p>
    <w:p>
      <w:pPr>
        <w:spacing w:after="0"/>
        <w:rPr>
          <w:sz w:val="20"/>
          <w:szCs w:val="20"/>
          <w:color w:val="auto"/>
        </w:rPr>
      </w:pPr>
      <w:r>
        <w:rPr>
          <w:rFonts w:ascii="Arial" w:cs="Arial" w:eastAsia="Arial" w:hAnsi="Arial"/>
          <w:sz w:val="20"/>
          <w:szCs w:val="20"/>
          <w:color w:val="606062"/>
        </w:rPr>
        <w:t>back-of-the-house operations</w:t>
      </w:r>
    </w:p>
    <w:p>
      <w:pPr>
        <w:spacing w:after="0" w:line="10" w:lineRule="exact"/>
        <w:rPr>
          <w:sz w:val="20"/>
          <w:szCs w:val="20"/>
          <w:color w:val="auto"/>
        </w:rPr>
      </w:pPr>
    </w:p>
    <w:p>
      <w:pPr>
        <w:spacing w:after="0"/>
        <w:rPr>
          <w:sz w:val="20"/>
          <w:szCs w:val="20"/>
          <w:color w:val="auto"/>
        </w:rPr>
      </w:pPr>
      <w:r>
        <w:rPr>
          <w:rFonts w:ascii="Arial" w:cs="Arial" w:eastAsia="Arial" w:hAnsi="Arial"/>
          <w:sz w:val="20"/>
          <w:szCs w:val="20"/>
          <w:color w:val="606062"/>
        </w:rPr>
        <w:t>such as water, heating, cooling,</w:t>
      </w:r>
    </w:p>
    <w:p>
      <w:pPr>
        <w:spacing w:after="0" w:line="10" w:lineRule="exact"/>
        <w:rPr>
          <w:sz w:val="20"/>
          <w:szCs w:val="20"/>
          <w:color w:val="auto"/>
        </w:rPr>
      </w:pPr>
    </w:p>
    <w:p>
      <w:pPr>
        <w:spacing w:after="0"/>
        <w:rPr>
          <w:sz w:val="20"/>
          <w:szCs w:val="20"/>
          <w:color w:val="auto"/>
        </w:rPr>
      </w:pPr>
      <w:r>
        <w:rPr>
          <w:rFonts w:ascii="Arial" w:cs="Arial" w:eastAsia="Arial" w:hAnsi="Arial"/>
          <w:sz w:val="20"/>
          <w:szCs w:val="20"/>
          <w:color w:val="606062"/>
        </w:rPr>
        <w:t>and related activities. This is a</w:t>
      </w:r>
    </w:p>
    <w:p>
      <w:pPr>
        <w:spacing w:after="0" w:line="9" w:lineRule="exact"/>
        <w:rPr>
          <w:sz w:val="20"/>
          <w:szCs w:val="20"/>
          <w:color w:val="auto"/>
        </w:rPr>
      </w:pPr>
    </w:p>
    <w:p>
      <w:pPr>
        <w:spacing w:after="0"/>
        <w:rPr>
          <w:sz w:val="20"/>
          <w:szCs w:val="20"/>
          <w:color w:val="auto"/>
        </w:rPr>
      </w:pPr>
      <w:r>
        <w:rPr>
          <w:rFonts w:ascii="Arial" w:cs="Arial" w:eastAsia="Arial" w:hAnsi="Arial"/>
          <w:sz w:val="20"/>
          <w:szCs w:val="20"/>
          <w:color w:val="606062"/>
        </w:rPr>
        <w:t>comprehensive course focusing</w:t>
      </w:r>
    </w:p>
    <w:p>
      <w:pPr>
        <w:spacing w:after="0" w:line="10" w:lineRule="exact"/>
        <w:rPr>
          <w:sz w:val="20"/>
          <w:szCs w:val="20"/>
          <w:color w:val="auto"/>
        </w:rPr>
      </w:pPr>
    </w:p>
    <w:p>
      <w:pPr>
        <w:spacing w:after="0"/>
        <w:rPr>
          <w:sz w:val="20"/>
          <w:szCs w:val="20"/>
          <w:color w:val="auto"/>
        </w:rPr>
      </w:pPr>
      <w:r>
        <w:rPr>
          <w:rFonts w:ascii="Arial" w:cs="Arial" w:eastAsia="Arial" w:hAnsi="Arial"/>
          <w:sz w:val="20"/>
          <w:szCs w:val="20"/>
          <w:color w:val="606062"/>
        </w:rPr>
        <w:t>on applied rather than theoretical</w:t>
      </w:r>
    </w:p>
    <w:p>
      <w:pPr>
        <w:spacing w:after="0" w:line="10" w:lineRule="exact"/>
        <w:rPr>
          <w:sz w:val="20"/>
          <w:szCs w:val="20"/>
          <w:color w:val="auto"/>
        </w:rPr>
      </w:pPr>
    </w:p>
    <w:p>
      <w:pPr>
        <w:spacing w:after="0"/>
        <w:rPr>
          <w:sz w:val="20"/>
          <w:szCs w:val="20"/>
          <w:color w:val="auto"/>
        </w:rPr>
      </w:pPr>
      <w:r>
        <w:rPr>
          <w:rFonts w:ascii="Arial" w:cs="Arial" w:eastAsia="Arial" w:hAnsi="Arial"/>
          <w:sz w:val="20"/>
          <w:szCs w:val="20"/>
          <w:color w:val="606062"/>
        </w:rPr>
        <w:t>knowledge. To learn some of the</w:t>
      </w:r>
    </w:p>
    <w:p>
      <w:pPr>
        <w:spacing w:after="0" w:line="10" w:lineRule="exact"/>
        <w:rPr>
          <w:sz w:val="20"/>
          <w:szCs w:val="20"/>
          <w:color w:val="auto"/>
        </w:rPr>
      </w:pPr>
    </w:p>
    <w:p>
      <w:pPr>
        <w:spacing w:after="0"/>
        <w:rPr>
          <w:sz w:val="20"/>
          <w:szCs w:val="20"/>
          <w:color w:val="auto"/>
        </w:rPr>
      </w:pPr>
      <w:r>
        <w:rPr>
          <w:rFonts w:ascii="Arial" w:cs="Arial" w:eastAsia="Arial" w:hAnsi="Arial"/>
          <w:sz w:val="20"/>
          <w:szCs w:val="20"/>
          <w:color w:val="606062"/>
        </w:rPr>
        <w:t>hands-on elements of running a</w:t>
      </w:r>
    </w:p>
    <w:p>
      <w:pPr>
        <w:spacing w:after="0" w:line="10" w:lineRule="exact"/>
        <w:rPr>
          <w:sz w:val="20"/>
          <w:szCs w:val="20"/>
          <w:color w:val="auto"/>
        </w:rPr>
      </w:pPr>
    </w:p>
    <w:p>
      <w:pPr>
        <w:spacing w:after="0"/>
        <w:rPr>
          <w:sz w:val="20"/>
          <w:szCs w:val="20"/>
          <w:color w:val="auto"/>
        </w:rPr>
      </w:pPr>
      <w:r>
        <w:rPr>
          <w:rFonts w:ascii="Arial" w:cs="Arial" w:eastAsia="Arial" w:hAnsi="Arial"/>
          <w:sz w:val="20"/>
          <w:szCs w:val="20"/>
          <w:color w:val="606062"/>
        </w:rPr>
        <w:t>facility, students will visit a major</w:t>
      </w:r>
    </w:p>
    <w:p>
      <w:pPr>
        <w:spacing w:after="0" w:line="10" w:lineRule="exact"/>
        <w:rPr>
          <w:sz w:val="20"/>
          <w:szCs w:val="20"/>
          <w:color w:val="auto"/>
        </w:rPr>
      </w:pPr>
    </w:p>
    <w:p>
      <w:pPr>
        <w:spacing w:after="0"/>
        <w:rPr>
          <w:sz w:val="20"/>
          <w:szCs w:val="20"/>
          <w:color w:val="auto"/>
        </w:rPr>
      </w:pPr>
      <w:r>
        <w:rPr>
          <w:rFonts w:ascii="Arial" w:cs="Arial" w:eastAsia="Arial" w:hAnsi="Arial"/>
          <w:sz w:val="20"/>
          <w:szCs w:val="20"/>
          <w:color w:val="606062"/>
        </w:rPr>
        <w:t>sporting facility.</w:t>
      </w:r>
    </w:p>
    <w:p>
      <w:pPr>
        <w:sectPr>
          <w:pgSz w:w="16840" w:h="11906" w:orient="landscape"/>
          <w:cols w:equalWidth="0" w:num="3">
            <w:col w:w="3747" w:space="660"/>
            <w:col w:w="2920" w:space="720"/>
            <w:col w:w="8500"/>
          </w:cols>
          <w:pgMar w:left="233" w:top="292" w:right="58" w:bottom="1440" w:gutter="0" w:footer="0" w:header="0"/>
          <w:type w:val="continuous"/>
        </w:sectPr>
      </w:pPr>
    </w:p>
    <w:bookmarkStart w:id="10" w:name="page11"/>
    <w:bookmarkEnd w:id="10"/>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tbl>
      <w:tblPr>
        <w:tblLayout w:type="fixed"/>
        <w:tblInd w:w="0" w:type="dxa"/>
        <w:tblCellMar>
          <w:top w:w="0" w:type="dxa"/>
          <w:left w:w="0" w:type="dxa"/>
          <w:bottom w:w="0" w:type="dxa"/>
          <w:right w:w="0" w:type="dxa"/>
        </w:tblCellMar>
      </w:tblPr>
      <w:tr>
        <w:trPr>
          <w:trHeight w:val="960"/>
        </w:trPr>
        <w:tc>
          <w:tcPr>
            <w:tcW w:w="287" w:type="dxa"/>
            <w:vAlign w:val="bottom"/>
            <w:textDirection w:val="btLr"/>
          </w:tcPr>
          <w:p>
            <w:pPr>
              <w:spacing w:after="0"/>
              <w:rPr>
                <w:sz w:val="20"/>
                <w:szCs w:val="20"/>
                <w:color w:val="auto"/>
              </w:rPr>
            </w:pPr>
            <w:r>
              <w:rPr>
                <w:rFonts w:ascii="Arial" w:cs="Arial" w:eastAsia="Arial" w:hAnsi="Arial"/>
                <w:sz w:val="25"/>
                <w:szCs w:val="25"/>
                <w:b w:val="1"/>
                <w:bCs w:val="1"/>
                <w:color w:val="FEFEFE"/>
              </w:rPr>
              <w:t>WEEK 4</w:t>
            </w:r>
          </w:p>
        </w:tc>
      </w:tr>
    </w:tbl>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center"/>
        <w:ind w:right="20"/>
        <w:spacing w:after="0"/>
        <w:rPr>
          <w:sz w:val="20"/>
          <w:szCs w:val="20"/>
          <w:color w:val="auto"/>
        </w:rPr>
      </w:pPr>
      <w:r>
        <w:rPr>
          <w:rFonts w:ascii="Arial" w:cs="Arial" w:eastAsia="Arial" w:hAnsi="Arial"/>
          <w:sz w:val="28"/>
          <w:szCs w:val="28"/>
          <w:b w:val="1"/>
          <w:bCs w:val="1"/>
          <w:color w:val="FEFEFE"/>
        </w:rPr>
        <w:t>DAY 1</w:t>
      </w:r>
    </w:p>
    <w:p>
      <w:pPr>
        <w:spacing w:after="0" w:line="396" w:lineRule="exact"/>
        <w:rPr>
          <w:sz w:val="20"/>
          <w:szCs w:val="20"/>
          <w:color w:val="auto"/>
        </w:rPr>
      </w:pPr>
    </w:p>
    <w:p>
      <w:pPr>
        <w:ind w:left="340"/>
        <w:spacing w:after="0"/>
        <w:rPr>
          <w:sz w:val="20"/>
          <w:szCs w:val="20"/>
          <w:color w:val="auto"/>
        </w:rPr>
      </w:pPr>
      <w:r>
        <w:rPr>
          <w:rFonts w:ascii="Arial" w:cs="Arial" w:eastAsia="Arial" w:hAnsi="Arial"/>
          <w:sz w:val="24"/>
          <w:szCs w:val="24"/>
          <w:b w:val="1"/>
          <w:bCs w:val="1"/>
          <w:color w:val="4B4B4D"/>
        </w:rPr>
        <w:t>Sports and Society</w:t>
      </w:r>
    </w:p>
    <w:p>
      <w:pPr>
        <w:spacing w:after="0" w:line="283" w:lineRule="exact"/>
        <w:rPr>
          <w:sz w:val="20"/>
          <w:szCs w:val="20"/>
          <w:color w:val="auto"/>
        </w:rPr>
      </w:pPr>
    </w:p>
    <w:p>
      <w:pPr>
        <w:ind w:right="80"/>
        <w:spacing w:after="0" w:line="250" w:lineRule="auto"/>
        <w:rPr>
          <w:sz w:val="20"/>
          <w:szCs w:val="20"/>
          <w:color w:val="auto"/>
        </w:rPr>
      </w:pPr>
      <w:r>
        <w:rPr>
          <w:rFonts w:ascii="Arial" w:cs="Arial" w:eastAsia="Arial" w:hAnsi="Arial"/>
          <w:sz w:val="20"/>
          <w:szCs w:val="20"/>
          <w:color w:val="606062"/>
        </w:rPr>
        <w:t>This module is designed to raise awareness with regard to the sociology of sport and how cultural practices in the world of sport can have significant social, economic, and political consequences. Discussion and research should give future sport managers a broader understanding of how sport impacts different groups of people in different ways throughout this country and beyond.</w:t>
      </w:r>
    </w:p>
    <w:p>
      <w:pPr>
        <w:spacing w:after="0" w:line="20" w:lineRule="exact"/>
        <w:rPr>
          <w:sz w:val="20"/>
          <w:szCs w:val="20"/>
          <w:color w:val="auto"/>
        </w:rPr>
      </w:pPr>
      <w:r>
        <w:rPr>
          <w:sz w:val="20"/>
          <w:szCs w:val="20"/>
          <w:color w:val="auto"/>
        </w:rPr>
        <w:br w:type="column"/>
      </w:r>
    </w:p>
    <w:p>
      <w:pPr>
        <w:ind w:left="4740"/>
        <w:spacing w:after="0"/>
        <w:rPr>
          <w:sz w:val="20"/>
          <w:szCs w:val="20"/>
          <w:color w:val="auto"/>
        </w:rPr>
      </w:pPr>
      <w:r>
        <w:rPr>
          <w:rFonts w:ascii="Arial" w:cs="Arial" w:eastAsia="Arial" w:hAnsi="Arial"/>
          <w:sz w:val="36"/>
          <w:szCs w:val="36"/>
          <w:b w:val="1"/>
          <w:bCs w:val="1"/>
          <w:color w:val="FEFEFE"/>
        </w:rPr>
        <w:t>DETAILED SYLLABUS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-2945765</wp:posOffset>
            </wp:positionH>
            <wp:positionV relativeFrom="paragraph">
              <wp:posOffset>-447675</wp:posOffset>
            </wp:positionV>
            <wp:extent cx="10692130" cy="75603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10692130" cy="75603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tbl>
      <w:tblPr>
        <w:tblLayout w:type="fixed"/>
        <w:tblInd w:w="0" w:type="dxa"/>
        <w:tblCellMar>
          <w:top w:w="0" w:type="dxa"/>
          <w:left w:w="0" w:type="dxa"/>
          <w:bottom w:w="0" w:type="dxa"/>
          <w:right w:w="0" w:type="dxa"/>
        </w:tblCellMar>
      </w:tblPr>
      <w:tr>
        <w:trPr>
          <w:trHeight w:val="397"/>
        </w:trPr>
        <w:tc>
          <w:tcPr>
            <w:tcW w:w="3240" w:type="dxa"/>
            <w:vAlign w:val="bottom"/>
          </w:tcPr>
          <w:p>
            <w:pPr>
              <w:ind w:left="1020"/>
              <w:spacing w:after="0"/>
              <w:rPr>
                <w:sz w:val="20"/>
                <w:szCs w:val="20"/>
                <w:color w:val="auto"/>
              </w:rPr>
            </w:pPr>
            <w:r>
              <w:rPr>
                <w:rFonts w:ascii="Arial" w:cs="Arial" w:eastAsia="Arial" w:hAnsi="Arial"/>
                <w:sz w:val="28"/>
                <w:szCs w:val="28"/>
                <w:b w:val="1"/>
                <w:bCs w:val="1"/>
                <w:color w:val="FEFEFE"/>
              </w:rPr>
              <w:t>DAY 2</w:t>
            </w:r>
          </w:p>
        </w:tc>
        <w:tc>
          <w:tcPr>
            <w:tcW w:w="3880" w:type="dxa"/>
            <w:vAlign w:val="bottom"/>
          </w:tcPr>
          <w:p>
            <w:pPr>
              <w:ind w:left="1400"/>
              <w:spacing w:after="0"/>
              <w:rPr>
                <w:sz w:val="20"/>
                <w:szCs w:val="20"/>
                <w:color w:val="auto"/>
              </w:rPr>
            </w:pPr>
            <w:r>
              <w:rPr>
                <w:rFonts w:ascii="Arial" w:cs="Arial" w:eastAsia="Arial" w:hAnsi="Arial"/>
                <w:sz w:val="28"/>
                <w:szCs w:val="28"/>
                <w:b w:val="1"/>
                <w:bCs w:val="1"/>
                <w:color w:val="FEFEFE"/>
              </w:rPr>
              <w:t>DAY 3</w:t>
            </w:r>
          </w:p>
        </w:tc>
        <w:tc>
          <w:tcPr>
            <w:tcW w:w="2980" w:type="dxa"/>
            <w:vAlign w:val="bottom"/>
          </w:tcPr>
          <w:p>
            <w:pPr>
              <w:ind w:left="1440"/>
              <w:spacing w:after="0"/>
              <w:rPr>
                <w:sz w:val="20"/>
                <w:szCs w:val="20"/>
                <w:color w:val="auto"/>
              </w:rPr>
            </w:pPr>
            <w:r>
              <w:rPr>
                <w:rFonts w:ascii="Arial" w:cs="Arial" w:eastAsia="Arial" w:hAnsi="Arial"/>
                <w:sz w:val="28"/>
                <w:szCs w:val="28"/>
                <w:b w:val="1"/>
                <w:bCs w:val="1"/>
                <w:color w:val="FEFEFE"/>
              </w:rPr>
              <w:t>DAY 4</w:t>
            </w:r>
          </w:p>
        </w:tc>
        <w:tc>
          <w:tcPr>
            <w:tcW w:w="0" w:type="dxa"/>
            <w:vAlign w:val="bottom"/>
          </w:tcPr>
          <w:p>
            <w:pPr>
              <w:spacing w:after="0"/>
              <w:rPr>
                <w:sz w:val="1"/>
                <w:szCs w:val="1"/>
                <w:color w:val="auto"/>
              </w:rPr>
            </w:pPr>
          </w:p>
        </w:tc>
      </w:tr>
      <w:tr>
        <w:trPr>
          <w:trHeight w:val="663"/>
        </w:trPr>
        <w:tc>
          <w:tcPr>
            <w:tcW w:w="3240" w:type="dxa"/>
            <w:vAlign w:val="bottom"/>
          </w:tcPr>
          <w:p>
            <w:pPr>
              <w:ind w:left="320"/>
              <w:spacing w:after="0"/>
              <w:rPr>
                <w:sz w:val="20"/>
                <w:szCs w:val="20"/>
                <w:color w:val="auto"/>
              </w:rPr>
            </w:pPr>
            <w:r>
              <w:rPr>
                <w:rFonts w:ascii="Arial" w:cs="Arial" w:eastAsia="Arial" w:hAnsi="Arial"/>
                <w:sz w:val="24"/>
                <w:szCs w:val="24"/>
                <w:b w:val="1"/>
                <w:bCs w:val="1"/>
                <w:color w:val="4B4B4D"/>
              </w:rPr>
              <w:t>Financial Principles</w:t>
            </w:r>
          </w:p>
        </w:tc>
        <w:tc>
          <w:tcPr>
            <w:tcW w:w="3880" w:type="dxa"/>
            <w:vAlign w:val="bottom"/>
          </w:tcPr>
          <w:p>
            <w:pPr>
              <w:ind w:left="440"/>
              <w:spacing w:after="0"/>
              <w:rPr>
                <w:sz w:val="20"/>
                <w:szCs w:val="20"/>
                <w:color w:val="auto"/>
              </w:rPr>
            </w:pPr>
            <w:r>
              <w:rPr>
                <w:rFonts w:ascii="Arial" w:cs="Arial" w:eastAsia="Arial" w:hAnsi="Arial"/>
                <w:sz w:val="24"/>
                <w:szCs w:val="24"/>
                <w:b w:val="1"/>
                <w:bCs w:val="1"/>
                <w:color w:val="4B4B4D"/>
              </w:rPr>
              <w:t>Sporting Goods Industry</w:t>
            </w:r>
          </w:p>
        </w:tc>
        <w:tc>
          <w:tcPr>
            <w:tcW w:w="2980" w:type="dxa"/>
            <w:vAlign w:val="bottom"/>
          </w:tcPr>
          <w:p>
            <w:pPr>
              <w:ind w:left="1000"/>
              <w:spacing w:after="0"/>
              <w:rPr>
                <w:sz w:val="20"/>
                <w:szCs w:val="20"/>
                <w:color w:val="auto"/>
              </w:rPr>
            </w:pPr>
            <w:r>
              <w:rPr>
                <w:rFonts w:ascii="Arial" w:cs="Arial" w:eastAsia="Arial" w:hAnsi="Arial"/>
                <w:sz w:val="24"/>
                <w:szCs w:val="24"/>
                <w:b w:val="1"/>
                <w:bCs w:val="1"/>
                <w:color w:val="4B4B4D"/>
              </w:rPr>
              <w:t>Sports Agency</w:t>
            </w:r>
          </w:p>
        </w:tc>
        <w:tc>
          <w:tcPr>
            <w:tcW w:w="0" w:type="dxa"/>
            <w:vAlign w:val="bottom"/>
          </w:tcPr>
          <w:p>
            <w:pPr>
              <w:spacing w:after="0"/>
              <w:rPr>
                <w:sz w:val="1"/>
                <w:szCs w:val="1"/>
                <w:color w:val="auto"/>
              </w:rPr>
            </w:pPr>
          </w:p>
        </w:tc>
      </w:tr>
      <w:tr>
        <w:trPr>
          <w:trHeight w:val="456"/>
        </w:trPr>
        <w:tc>
          <w:tcPr>
            <w:tcW w:w="3240" w:type="dxa"/>
            <w:vAlign w:val="bottom"/>
          </w:tcPr>
          <w:p>
            <w:pPr>
              <w:spacing w:after="0"/>
              <w:rPr>
                <w:sz w:val="20"/>
                <w:szCs w:val="20"/>
                <w:color w:val="auto"/>
              </w:rPr>
            </w:pPr>
            <w:r>
              <w:rPr>
                <w:rFonts w:ascii="Arial" w:cs="Arial" w:eastAsia="Arial" w:hAnsi="Arial"/>
                <w:sz w:val="20"/>
                <w:szCs w:val="20"/>
                <w:color w:val="606062"/>
              </w:rPr>
              <w:t>a. Tapping New Revenues</w:t>
            </w:r>
          </w:p>
        </w:tc>
        <w:tc>
          <w:tcPr>
            <w:tcW w:w="3880" w:type="dxa"/>
            <w:vAlign w:val="bottom"/>
          </w:tcPr>
          <w:p>
            <w:pPr>
              <w:ind w:left="400"/>
              <w:spacing w:after="0"/>
              <w:rPr>
                <w:sz w:val="20"/>
                <w:szCs w:val="20"/>
                <w:color w:val="auto"/>
              </w:rPr>
            </w:pPr>
            <w:r>
              <w:rPr>
                <w:rFonts w:ascii="Arial" w:cs="Arial" w:eastAsia="Arial" w:hAnsi="Arial"/>
                <w:sz w:val="20"/>
                <w:szCs w:val="20"/>
                <w:color w:val="606062"/>
              </w:rPr>
              <w:t>a. History of Sporting</w:t>
            </w:r>
          </w:p>
        </w:tc>
        <w:tc>
          <w:tcPr>
            <w:tcW w:w="2980" w:type="dxa"/>
            <w:vAlign w:val="bottom"/>
          </w:tcPr>
          <w:p>
            <w:pPr>
              <w:ind w:left="420"/>
              <w:spacing w:after="0"/>
              <w:rPr>
                <w:sz w:val="20"/>
                <w:szCs w:val="20"/>
                <w:color w:val="auto"/>
              </w:rPr>
            </w:pPr>
            <w:r>
              <w:rPr>
                <w:rFonts w:ascii="Arial" w:cs="Arial" w:eastAsia="Arial" w:hAnsi="Arial"/>
                <w:sz w:val="20"/>
                <w:szCs w:val="20"/>
                <w:color w:val="606062"/>
              </w:rPr>
              <w:t>a. Growth of the Sports</w:t>
            </w:r>
          </w:p>
        </w:tc>
        <w:tc>
          <w:tcPr>
            <w:tcW w:w="0" w:type="dxa"/>
            <w:vAlign w:val="bottom"/>
          </w:tcPr>
          <w:p>
            <w:pPr>
              <w:spacing w:after="0"/>
              <w:rPr>
                <w:sz w:val="1"/>
                <w:szCs w:val="1"/>
                <w:color w:val="auto"/>
              </w:rPr>
            </w:pPr>
          </w:p>
        </w:tc>
      </w:tr>
      <w:tr>
        <w:trPr>
          <w:trHeight w:val="240"/>
        </w:trPr>
        <w:tc>
          <w:tcPr>
            <w:tcW w:w="3240" w:type="dxa"/>
            <w:vAlign w:val="bottom"/>
            <w:vMerge w:val="restart"/>
          </w:tcPr>
          <w:p>
            <w:pPr>
              <w:spacing w:after="0"/>
              <w:rPr>
                <w:sz w:val="20"/>
                <w:szCs w:val="20"/>
                <w:color w:val="auto"/>
              </w:rPr>
            </w:pPr>
            <w:r>
              <w:rPr>
                <w:rFonts w:ascii="Arial" w:cs="Arial" w:eastAsia="Arial" w:hAnsi="Arial"/>
                <w:sz w:val="20"/>
                <w:szCs w:val="20"/>
                <w:color w:val="606062"/>
              </w:rPr>
              <w:t>b. Doing More with Less</w:t>
            </w:r>
          </w:p>
        </w:tc>
        <w:tc>
          <w:tcPr>
            <w:tcW w:w="3880" w:type="dxa"/>
            <w:vAlign w:val="bottom"/>
          </w:tcPr>
          <w:p>
            <w:pPr>
              <w:ind w:left="680"/>
              <w:spacing w:after="0"/>
              <w:rPr>
                <w:sz w:val="20"/>
                <w:szCs w:val="20"/>
                <w:color w:val="auto"/>
              </w:rPr>
            </w:pPr>
            <w:r>
              <w:rPr>
                <w:rFonts w:ascii="Arial" w:cs="Arial" w:eastAsia="Arial" w:hAnsi="Arial"/>
                <w:sz w:val="20"/>
                <w:szCs w:val="20"/>
                <w:color w:val="606062"/>
              </w:rPr>
              <w:t>Goods/Licenses Products</w:t>
            </w:r>
          </w:p>
        </w:tc>
        <w:tc>
          <w:tcPr>
            <w:tcW w:w="2980" w:type="dxa"/>
            <w:vAlign w:val="bottom"/>
          </w:tcPr>
          <w:p>
            <w:pPr>
              <w:ind w:left="720"/>
              <w:spacing w:after="0"/>
              <w:rPr>
                <w:sz w:val="20"/>
                <w:szCs w:val="20"/>
                <w:color w:val="auto"/>
              </w:rPr>
            </w:pPr>
            <w:r>
              <w:rPr>
                <w:rFonts w:ascii="Arial" w:cs="Arial" w:eastAsia="Arial" w:hAnsi="Arial"/>
                <w:sz w:val="20"/>
                <w:szCs w:val="20"/>
                <w:color w:val="606062"/>
              </w:rPr>
              <w:t>Agency Business</w:t>
            </w:r>
          </w:p>
        </w:tc>
        <w:tc>
          <w:tcPr>
            <w:tcW w:w="0" w:type="dxa"/>
            <w:vAlign w:val="bottom"/>
          </w:tcPr>
          <w:p>
            <w:pPr>
              <w:spacing w:after="0"/>
              <w:rPr>
                <w:sz w:val="1"/>
                <w:szCs w:val="1"/>
                <w:color w:val="auto"/>
              </w:rPr>
            </w:pPr>
          </w:p>
        </w:tc>
      </w:tr>
      <w:tr>
        <w:trPr>
          <w:trHeight w:val="98"/>
        </w:trPr>
        <w:tc>
          <w:tcPr>
            <w:tcW w:w="3240" w:type="dxa"/>
            <w:vAlign w:val="bottom"/>
            <w:vMerge w:val="continue"/>
          </w:tcPr>
          <w:p>
            <w:pPr>
              <w:spacing w:after="0"/>
              <w:rPr>
                <w:sz w:val="8"/>
                <w:szCs w:val="8"/>
                <w:color w:val="auto"/>
              </w:rPr>
            </w:pPr>
          </w:p>
        </w:tc>
        <w:tc>
          <w:tcPr>
            <w:tcW w:w="3880" w:type="dxa"/>
            <w:vAlign w:val="bottom"/>
            <w:vMerge w:val="restart"/>
          </w:tcPr>
          <w:p>
            <w:pPr>
              <w:ind w:left="400"/>
              <w:spacing w:after="0"/>
              <w:rPr>
                <w:sz w:val="20"/>
                <w:szCs w:val="20"/>
                <w:color w:val="auto"/>
              </w:rPr>
            </w:pPr>
            <w:r>
              <w:rPr>
                <w:rFonts w:ascii="Arial" w:cs="Arial" w:eastAsia="Arial" w:hAnsi="Arial"/>
                <w:sz w:val="20"/>
                <w:szCs w:val="20"/>
                <w:color w:val="606062"/>
              </w:rPr>
              <w:t>b. Key Industry Segments --</w:t>
            </w:r>
          </w:p>
        </w:tc>
        <w:tc>
          <w:tcPr>
            <w:tcW w:w="2980" w:type="dxa"/>
            <w:vAlign w:val="bottom"/>
            <w:vMerge w:val="restart"/>
          </w:tcPr>
          <w:p>
            <w:pPr>
              <w:ind w:left="420"/>
              <w:spacing w:after="0"/>
              <w:rPr>
                <w:sz w:val="20"/>
                <w:szCs w:val="20"/>
                <w:color w:val="auto"/>
              </w:rPr>
            </w:pPr>
            <w:r>
              <w:rPr>
                <w:rFonts w:ascii="Arial" w:cs="Arial" w:eastAsia="Arial" w:hAnsi="Arial"/>
                <w:sz w:val="20"/>
                <w:szCs w:val="20"/>
                <w:color w:val="606062"/>
              </w:rPr>
              <w:t>b. Collective Bargaining</w:t>
            </w:r>
          </w:p>
        </w:tc>
        <w:tc>
          <w:tcPr>
            <w:tcW w:w="0" w:type="dxa"/>
            <w:vAlign w:val="bottom"/>
          </w:tcPr>
          <w:p>
            <w:pPr>
              <w:spacing w:after="0"/>
              <w:rPr>
                <w:sz w:val="1"/>
                <w:szCs w:val="1"/>
                <w:color w:val="auto"/>
              </w:rPr>
            </w:pPr>
          </w:p>
        </w:tc>
      </w:tr>
      <w:tr>
        <w:trPr>
          <w:trHeight w:val="238"/>
        </w:trPr>
        <w:tc>
          <w:tcPr>
            <w:tcW w:w="3240" w:type="dxa"/>
            <w:vAlign w:val="bottom"/>
            <w:vMerge w:val="restart"/>
          </w:tcPr>
          <w:p>
            <w:pPr>
              <w:spacing w:after="0"/>
              <w:rPr>
                <w:sz w:val="20"/>
                <w:szCs w:val="20"/>
                <w:color w:val="auto"/>
              </w:rPr>
            </w:pPr>
            <w:r>
              <w:rPr>
                <w:rFonts w:ascii="Arial" w:cs="Arial" w:eastAsia="Arial" w:hAnsi="Arial"/>
                <w:sz w:val="20"/>
                <w:szCs w:val="20"/>
                <w:color w:val="606062"/>
              </w:rPr>
              <w:t>c.  Concessions/Luxury Seating</w:t>
            </w:r>
          </w:p>
        </w:tc>
        <w:tc>
          <w:tcPr>
            <w:tcW w:w="3880" w:type="dxa"/>
            <w:vAlign w:val="bottom"/>
            <w:vMerge w:val="continue"/>
          </w:tcPr>
          <w:p>
            <w:pPr>
              <w:spacing w:after="0"/>
              <w:rPr>
                <w:sz w:val="20"/>
                <w:szCs w:val="20"/>
                <w:color w:val="auto"/>
              </w:rPr>
            </w:pPr>
          </w:p>
        </w:tc>
        <w:tc>
          <w:tcPr>
            <w:tcW w:w="298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96"/>
        </w:trPr>
        <w:tc>
          <w:tcPr>
            <w:tcW w:w="3240" w:type="dxa"/>
            <w:vAlign w:val="bottom"/>
            <w:vMerge w:val="continue"/>
          </w:tcPr>
          <w:p>
            <w:pPr>
              <w:spacing w:after="0"/>
              <w:rPr>
                <w:sz w:val="8"/>
                <w:szCs w:val="8"/>
                <w:color w:val="auto"/>
              </w:rPr>
            </w:pPr>
          </w:p>
        </w:tc>
        <w:tc>
          <w:tcPr>
            <w:tcW w:w="3880" w:type="dxa"/>
            <w:vAlign w:val="bottom"/>
            <w:vMerge w:val="restart"/>
          </w:tcPr>
          <w:p>
            <w:pPr>
              <w:ind w:left="680"/>
              <w:spacing w:after="0"/>
              <w:rPr>
                <w:sz w:val="20"/>
                <w:szCs w:val="20"/>
                <w:color w:val="auto"/>
              </w:rPr>
            </w:pPr>
            <w:r>
              <w:rPr>
                <w:rFonts w:ascii="Arial" w:cs="Arial" w:eastAsia="Arial" w:hAnsi="Arial"/>
                <w:sz w:val="20"/>
                <w:szCs w:val="20"/>
                <w:color w:val="606062"/>
              </w:rPr>
              <w:t>Equipment, Footwear, Apparel</w:t>
            </w:r>
          </w:p>
        </w:tc>
        <w:tc>
          <w:tcPr>
            <w:tcW w:w="2980" w:type="dxa"/>
            <w:vAlign w:val="bottom"/>
            <w:vMerge w:val="restart"/>
          </w:tcPr>
          <w:p>
            <w:pPr>
              <w:ind w:left="720"/>
              <w:spacing w:after="0"/>
              <w:rPr>
                <w:sz w:val="20"/>
                <w:szCs w:val="20"/>
                <w:color w:val="auto"/>
              </w:rPr>
            </w:pPr>
            <w:r>
              <w:rPr>
                <w:rFonts w:ascii="Arial" w:cs="Arial" w:eastAsia="Arial" w:hAnsi="Arial"/>
                <w:sz w:val="20"/>
                <w:szCs w:val="20"/>
                <w:color w:val="606062"/>
              </w:rPr>
              <w:t>Agreement</w:t>
            </w:r>
          </w:p>
        </w:tc>
        <w:tc>
          <w:tcPr>
            <w:tcW w:w="0" w:type="dxa"/>
            <w:vAlign w:val="bottom"/>
          </w:tcPr>
          <w:p>
            <w:pPr>
              <w:spacing w:after="0"/>
              <w:rPr>
                <w:sz w:val="1"/>
                <w:szCs w:val="1"/>
                <w:color w:val="auto"/>
              </w:rPr>
            </w:pPr>
          </w:p>
        </w:tc>
      </w:tr>
      <w:tr>
        <w:trPr>
          <w:trHeight w:val="144"/>
        </w:trPr>
        <w:tc>
          <w:tcPr>
            <w:tcW w:w="3240" w:type="dxa"/>
            <w:vAlign w:val="bottom"/>
            <w:vMerge w:val="restart"/>
          </w:tcPr>
          <w:p>
            <w:pPr>
              <w:spacing w:after="0"/>
              <w:rPr>
                <w:sz w:val="20"/>
                <w:szCs w:val="20"/>
                <w:color w:val="auto"/>
              </w:rPr>
            </w:pPr>
            <w:r>
              <w:rPr>
                <w:rFonts w:ascii="Arial" w:cs="Arial" w:eastAsia="Arial" w:hAnsi="Arial"/>
                <w:sz w:val="20"/>
                <w:szCs w:val="20"/>
                <w:color w:val="606062"/>
              </w:rPr>
              <w:t>d. Seat Licenses PSLs</w:t>
            </w:r>
          </w:p>
        </w:tc>
        <w:tc>
          <w:tcPr>
            <w:tcW w:w="3880" w:type="dxa"/>
            <w:vAlign w:val="bottom"/>
            <w:vMerge w:val="continue"/>
          </w:tcPr>
          <w:p>
            <w:pPr>
              <w:spacing w:after="0"/>
              <w:rPr>
                <w:sz w:val="12"/>
                <w:szCs w:val="12"/>
                <w:color w:val="auto"/>
              </w:rPr>
            </w:pPr>
          </w:p>
        </w:tc>
        <w:tc>
          <w:tcPr>
            <w:tcW w:w="298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92"/>
        </w:trPr>
        <w:tc>
          <w:tcPr>
            <w:tcW w:w="3240" w:type="dxa"/>
            <w:vAlign w:val="bottom"/>
            <w:vMerge w:val="continue"/>
          </w:tcPr>
          <w:p>
            <w:pPr>
              <w:spacing w:after="0"/>
              <w:rPr>
                <w:sz w:val="16"/>
                <w:szCs w:val="16"/>
                <w:color w:val="auto"/>
              </w:rPr>
            </w:pPr>
          </w:p>
        </w:tc>
        <w:tc>
          <w:tcPr>
            <w:tcW w:w="3880" w:type="dxa"/>
            <w:vAlign w:val="bottom"/>
            <w:vMerge w:val="restart"/>
          </w:tcPr>
          <w:p>
            <w:pPr>
              <w:ind w:left="400"/>
              <w:spacing w:after="0"/>
              <w:rPr>
                <w:sz w:val="20"/>
                <w:szCs w:val="20"/>
                <w:color w:val="auto"/>
              </w:rPr>
            </w:pPr>
            <w:r>
              <w:rPr>
                <w:rFonts w:ascii="Arial" w:cs="Arial" w:eastAsia="Arial" w:hAnsi="Arial"/>
                <w:sz w:val="20"/>
                <w:szCs w:val="20"/>
                <w:color w:val="606062"/>
              </w:rPr>
              <w:t>c.  Trade Associations</w:t>
            </w:r>
          </w:p>
        </w:tc>
        <w:tc>
          <w:tcPr>
            <w:tcW w:w="2980" w:type="dxa"/>
            <w:vAlign w:val="bottom"/>
            <w:vMerge w:val="restart"/>
          </w:tcPr>
          <w:p>
            <w:pPr>
              <w:ind w:left="420"/>
              <w:spacing w:after="0"/>
              <w:rPr>
                <w:sz w:val="20"/>
                <w:szCs w:val="20"/>
                <w:color w:val="auto"/>
              </w:rPr>
            </w:pPr>
            <w:r>
              <w:rPr>
                <w:rFonts w:ascii="Arial" w:cs="Arial" w:eastAsia="Arial" w:hAnsi="Arial"/>
                <w:sz w:val="20"/>
                <w:szCs w:val="20"/>
                <w:color w:val="606062"/>
              </w:rPr>
              <w:t>c.  Standard/Uniform Player</w:t>
            </w:r>
          </w:p>
        </w:tc>
        <w:tc>
          <w:tcPr>
            <w:tcW w:w="0" w:type="dxa"/>
            <w:vAlign w:val="bottom"/>
          </w:tcPr>
          <w:p>
            <w:pPr>
              <w:spacing w:after="0"/>
              <w:rPr>
                <w:sz w:val="1"/>
                <w:szCs w:val="1"/>
                <w:color w:val="auto"/>
              </w:rPr>
            </w:pPr>
          </w:p>
        </w:tc>
      </w:tr>
      <w:tr>
        <w:trPr>
          <w:trHeight w:val="144"/>
        </w:trPr>
        <w:tc>
          <w:tcPr>
            <w:tcW w:w="3240" w:type="dxa"/>
            <w:vAlign w:val="bottom"/>
            <w:vMerge w:val="restart"/>
          </w:tcPr>
          <w:p>
            <w:pPr>
              <w:spacing w:after="0"/>
              <w:rPr>
                <w:sz w:val="20"/>
                <w:szCs w:val="20"/>
                <w:color w:val="auto"/>
              </w:rPr>
            </w:pPr>
            <w:r>
              <w:rPr>
                <w:rFonts w:ascii="Arial" w:cs="Arial" w:eastAsia="Arial" w:hAnsi="Arial"/>
                <w:sz w:val="20"/>
                <w:szCs w:val="20"/>
                <w:color w:val="606062"/>
              </w:rPr>
              <w:t>e. Corporate Sponsorship and</w:t>
            </w:r>
          </w:p>
        </w:tc>
        <w:tc>
          <w:tcPr>
            <w:tcW w:w="3880" w:type="dxa"/>
            <w:vAlign w:val="bottom"/>
            <w:vMerge w:val="continue"/>
          </w:tcPr>
          <w:p>
            <w:pPr>
              <w:spacing w:after="0"/>
              <w:rPr>
                <w:sz w:val="12"/>
                <w:szCs w:val="12"/>
                <w:color w:val="auto"/>
              </w:rPr>
            </w:pPr>
          </w:p>
        </w:tc>
        <w:tc>
          <w:tcPr>
            <w:tcW w:w="298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94"/>
        </w:trPr>
        <w:tc>
          <w:tcPr>
            <w:tcW w:w="3240" w:type="dxa"/>
            <w:vAlign w:val="bottom"/>
            <w:vMerge w:val="continue"/>
          </w:tcPr>
          <w:p>
            <w:pPr>
              <w:spacing w:after="0"/>
              <w:rPr>
                <w:sz w:val="16"/>
                <w:szCs w:val="16"/>
                <w:color w:val="auto"/>
              </w:rPr>
            </w:pPr>
          </w:p>
        </w:tc>
        <w:tc>
          <w:tcPr>
            <w:tcW w:w="3880" w:type="dxa"/>
            <w:vAlign w:val="bottom"/>
            <w:vMerge w:val="restart"/>
          </w:tcPr>
          <w:p>
            <w:pPr>
              <w:ind w:left="400"/>
              <w:spacing w:after="0"/>
              <w:rPr>
                <w:sz w:val="20"/>
                <w:szCs w:val="20"/>
                <w:color w:val="auto"/>
              </w:rPr>
            </w:pPr>
            <w:r>
              <w:rPr>
                <w:rFonts w:ascii="Arial" w:cs="Arial" w:eastAsia="Arial" w:hAnsi="Arial"/>
                <w:sz w:val="20"/>
                <w:szCs w:val="20"/>
                <w:color w:val="606062"/>
              </w:rPr>
              <w:t>d. Career Opportunities/Current</w:t>
            </w:r>
          </w:p>
        </w:tc>
        <w:tc>
          <w:tcPr>
            <w:tcW w:w="2980" w:type="dxa"/>
            <w:vAlign w:val="bottom"/>
          </w:tcPr>
          <w:p>
            <w:pPr>
              <w:ind w:left="720"/>
              <w:spacing w:after="0" w:line="194" w:lineRule="exact"/>
              <w:rPr>
                <w:sz w:val="20"/>
                <w:szCs w:val="20"/>
                <w:color w:val="auto"/>
              </w:rPr>
            </w:pPr>
            <w:r>
              <w:rPr>
                <w:rFonts w:ascii="Arial" w:cs="Arial" w:eastAsia="Arial" w:hAnsi="Arial"/>
                <w:sz w:val="20"/>
                <w:szCs w:val="20"/>
                <w:color w:val="606062"/>
              </w:rPr>
              <w:t>Contract</w:t>
            </w:r>
          </w:p>
        </w:tc>
        <w:tc>
          <w:tcPr>
            <w:tcW w:w="0" w:type="dxa"/>
            <w:vAlign w:val="bottom"/>
          </w:tcPr>
          <w:p>
            <w:pPr>
              <w:spacing w:after="0"/>
              <w:rPr>
                <w:sz w:val="1"/>
                <w:szCs w:val="1"/>
                <w:color w:val="auto"/>
              </w:rPr>
            </w:pPr>
          </w:p>
        </w:tc>
      </w:tr>
      <w:tr>
        <w:trPr>
          <w:trHeight w:val="144"/>
        </w:trPr>
        <w:tc>
          <w:tcPr>
            <w:tcW w:w="3240" w:type="dxa"/>
            <w:vAlign w:val="bottom"/>
            <w:vMerge w:val="restart"/>
          </w:tcPr>
          <w:p>
            <w:pPr>
              <w:ind w:left="300"/>
              <w:spacing w:after="0"/>
              <w:rPr>
                <w:sz w:val="20"/>
                <w:szCs w:val="20"/>
                <w:color w:val="auto"/>
              </w:rPr>
            </w:pPr>
            <w:r>
              <w:rPr>
                <w:rFonts w:ascii="Arial" w:cs="Arial" w:eastAsia="Arial" w:hAnsi="Arial"/>
                <w:sz w:val="20"/>
                <w:szCs w:val="20"/>
                <w:color w:val="606062"/>
              </w:rPr>
              <w:t>Licensing</w:t>
            </w:r>
          </w:p>
        </w:tc>
        <w:tc>
          <w:tcPr>
            <w:tcW w:w="3880" w:type="dxa"/>
            <w:vAlign w:val="bottom"/>
            <w:vMerge w:val="continue"/>
          </w:tcPr>
          <w:p>
            <w:pPr>
              <w:spacing w:after="0"/>
              <w:rPr>
                <w:sz w:val="12"/>
                <w:szCs w:val="12"/>
                <w:color w:val="auto"/>
              </w:rPr>
            </w:pPr>
          </w:p>
        </w:tc>
        <w:tc>
          <w:tcPr>
            <w:tcW w:w="29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96"/>
        </w:trPr>
        <w:tc>
          <w:tcPr>
            <w:tcW w:w="3240" w:type="dxa"/>
            <w:vAlign w:val="bottom"/>
            <w:vMerge w:val="continue"/>
          </w:tcPr>
          <w:p>
            <w:pPr>
              <w:spacing w:after="0"/>
              <w:rPr>
                <w:sz w:val="8"/>
                <w:szCs w:val="8"/>
                <w:color w:val="auto"/>
              </w:rPr>
            </w:pPr>
          </w:p>
        </w:tc>
        <w:tc>
          <w:tcPr>
            <w:tcW w:w="3880" w:type="dxa"/>
            <w:vAlign w:val="bottom"/>
            <w:vMerge w:val="restart"/>
          </w:tcPr>
          <w:p>
            <w:pPr>
              <w:ind w:left="680"/>
              <w:spacing w:after="0"/>
              <w:rPr>
                <w:sz w:val="20"/>
                <w:szCs w:val="20"/>
                <w:color w:val="auto"/>
              </w:rPr>
            </w:pPr>
            <w:r>
              <w:rPr>
                <w:rFonts w:ascii="Arial" w:cs="Arial" w:eastAsia="Arial" w:hAnsi="Arial"/>
                <w:sz w:val="20"/>
                <w:szCs w:val="20"/>
                <w:color w:val="606062"/>
              </w:rPr>
              <w:t>Issues/Case Issues</w:t>
            </w:r>
          </w:p>
        </w:tc>
        <w:tc>
          <w:tcPr>
            <w:tcW w:w="2980" w:type="dxa"/>
            <w:vAlign w:val="bottom"/>
            <w:vMerge w:val="restart"/>
          </w:tcPr>
          <w:p>
            <w:pPr>
              <w:ind w:left="420"/>
              <w:spacing w:after="0"/>
              <w:rPr>
                <w:sz w:val="20"/>
                <w:szCs w:val="20"/>
                <w:color w:val="auto"/>
              </w:rPr>
            </w:pPr>
            <w:r>
              <w:rPr>
                <w:rFonts w:ascii="Arial" w:cs="Arial" w:eastAsia="Arial" w:hAnsi="Arial"/>
                <w:sz w:val="20"/>
                <w:szCs w:val="20"/>
                <w:color w:val="606062"/>
              </w:rPr>
              <w:t>d. Representing Individual</w:t>
            </w:r>
          </w:p>
        </w:tc>
        <w:tc>
          <w:tcPr>
            <w:tcW w:w="0" w:type="dxa"/>
            <w:vAlign w:val="bottom"/>
          </w:tcPr>
          <w:p>
            <w:pPr>
              <w:spacing w:after="0"/>
              <w:rPr>
                <w:sz w:val="1"/>
                <w:szCs w:val="1"/>
                <w:color w:val="auto"/>
              </w:rPr>
            </w:pPr>
          </w:p>
        </w:tc>
      </w:tr>
      <w:tr>
        <w:trPr>
          <w:trHeight w:val="142"/>
        </w:trPr>
        <w:tc>
          <w:tcPr>
            <w:tcW w:w="3240" w:type="dxa"/>
            <w:vAlign w:val="bottom"/>
          </w:tcPr>
          <w:p>
            <w:pPr>
              <w:spacing w:after="0"/>
              <w:rPr>
                <w:sz w:val="12"/>
                <w:szCs w:val="12"/>
                <w:color w:val="auto"/>
              </w:rPr>
            </w:pPr>
          </w:p>
        </w:tc>
        <w:tc>
          <w:tcPr>
            <w:tcW w:w="3880" w:type="dxa"/>
            <w:vAlign w:val="bottom"/>
            <w:vMerge w:val="continue"/>
          </w:tcPr>
          <w:p>
            <w:pPr>
              <w:spacing w:after="0"/>
              <w:rPr>
                <w:sz w:val="12"/>
                <w:szCs w:val="12"/>
                <w:color w:val="auto"/>
              </w:rPr>
            </w:pPr>
          </w:p>
        </w:tc>
        <w:tc>
          <w:tcPr>
            <w:tcW w:w="298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239"/>
        </w:trPr>
        <w:tc>
          <w:tcPr>
            <w:tcW w:w="3240" w:type="dxa"/>
            <w:vAlign w:val="bottom"/>
          </w:tcPr>
          <w:p>
            <w:pPr>
              <w:spacing w:after="0"/>
              <w:rPr>
                <w:sz w:val="20"/>
                <w:szCs w:val="20"/>
                <w:color w:val="auto"/>
              </w:rPr>
            </w:pPr>
          </w:p>
        </w:tc>
        <w:tc>
          <w:tcPr>
            <w:tcW w:w="3880" w:type="dxa"/>
            <w:vAlign w:val="bottom"/>
          </w:tcPr>
          <w:p>
            <w:pPr>
              <w:spacing w:after="0"/>
              <w:rPr>
                <w:sz w:val="20"/>
                <w:szCs w:val="20"/>
                <w:color w:val="auto"/>
              </w:rPr>
            </w:pPr>
          </w:p>
        </w:tc>
        <w:tc>
          <w:tcPr>
            <w:tcW w:w="2980" w:type="dxa"/>
            <w:vAlign w:val="bottom"/>
          </w:tcPr>
          <w:p>
            <w:pPr>
              <w:ind w:left="720"/>
              <w:spacing w:after="0"/>
              <w:rPr>
                <w:sz w:val="20"/>
                <w:szCs w:val="20"/>
                <w:color w:val="auto"/>
              </w:rPr>
            </w:pPr>
            <w:r>
              <w:rPr>
                <w:rFonts w:ascii="Arial" w:cs="Arial" w:eastAsia="Arial" w:hAnsi="Arial"/>
                <w:sz w:val="20"/>
                <w:szCs w:val="20"/>
                <w:color w:val="606062"/>
              </w:rPr>
              <w:t>Athletes/Coaches</w:t>
            </w:r>
          </w:p>
        </w:tc>
        <w:tc>
          <w:tcPr>
            <w:tcW w:w="0" w:type="dxa"/>
            <w:vAlign w:val="bottom"/>
          </w:tcPr>
          <w:p>
            <w:pPr>
              <w:spacing w:after="0"/>
              <w:rPr>
                <w:sz w:val="1"/>
                <w:szCs w:val="1"/>
                <w:color w:val="auto"/>
              </w:rPr>
            </w:pPr>
          </w:p>
        </w:tc>
      </w:tr>
      <w:tr>
        <w:trPr>
          <w:trHeight w:val="336"/>
        </w:trPr>
        <w:tc>
          <w:tcPr>
            <w:tcW w:w="3240" w:type="dxa"/>
            <w:vAlign w:val="bottom"/>
          </w:tcPr>
          <w:p>
            <w:pPr>
              <w:spacing w:after="0"/>
              <w:rPr>
                <w:sz w:val="24"/>
                <w:szCs w:val="24"/>
                <w:color w:val="auto"/>
              </w:rPr>
            </w:pPr>
          </w:p>
        </w:tc>
        <w:tc>
          <w:tcPr>
            <w:tcW w:w="3880" w:type="dxa"/>
            <w:vAlign w:val="bottom"/>
          </w:tcPr>
          <w:p>
            <w:pPr>
              <w:spacing w:after="0"/>
              <w:rPr>
                <w:sz w:val="24"/>
                <w:szCs w:val="24"/>
                <w:color w:val="auto"/>
              </w:rPr>
            </w:pPr>
          </w:p>
        </w:tc>
        <w:tc>
          <w:tcPr>
            <w:tcW w:w="2980" w:type="dxa"/>
            <w:vAlign w:val="bottom"/>
          </w:tcPr>
          <w:p>
            <w:pPr>
              <w:ind w:left="420"/>
              <w:spacing w:after="0"/>
              <w:rPr>
                <w:sz w:val="20"/>
                <w:szCs w:val="20"/>
                <w:color w:val="auto"/>
              </w:rPr>
            </w:pPr>
            <w:r>
              <w:rPr>
                <w:rFonts w:ascii="Arial" w:cs="Arial" w:eastAsia="Arial" w:hAnsi="Arial"/>
                <w:sz w:val="20"/>
                <w:szCs w:val="20"/>
                <w:color w:val="606062"/>
              </w:rPr>
              <w:t>e. Sports Agency Firms</w:t>
            </w:r>
          </w:p>
        </w:tc>
        <w:tc>
          <w:tcPr>
            <w:tcW w:w="0" w:type="dxa"/>
            <w:vAlign w:val="bottom"/>
          </w:tcPr>
          <w:p>
            <w:pPr>
              <w:spacing w:after="0"/>
              <w:rPr>
                <w:sz w:val="1"/>
                <w:szCs w:val="1"/>
                <w:color w:val="auto"/>
              </w:rPr>
            </w:pPr>
          </w:p>
        </w:tc>
      </w:tr>
      <w:tr>
        <w:trPr>
          <w:trHeight w:val="338"/>
        </w:trPr>
        <w:tc>
          <w:tcPr>
            <w:tcW w:w="3240" w:type="dxa"/>
            <w:vAlign w:val="bottom"/>
          </w:tcPr>
          <w:p>
            <w:pPr>
              <w:spacing w:after="0"/>
              <w:rPr>
                <w:sz w:val="24"/>
                <w:szCs w:val="24"/>
                <w:color w:val="auto"/>
              </w:rPr>
            </w:pPr>
          </w:p>
        </w:tc>
        <w:tc>
          <w:tcPr>
            <w:tcW w:w="3880" w:type="dxa"/>
            <w:vAlign w:val="bottom"/>
          </w:tcPr>
          <w:p>
            <w:pPr>
              <w:spacing w:after="0"/>
              <w:rPr>
                <w:sz w:val="24"/>
                <w:szCs w:val="24"/>
                <w:color w:val="auto"/>
              </w:rPr>
            </w:pPr>
          </w:p>
        </w:tc>
        <w:tc>
          <w:tcPr>
            <w:tcW w:w="2980" w:type="dxa"/>
            <w:vAlign w:val="bottom"/>
          </w:tcPr>
          <w:p>
            <w:pPr>
              <w:ind w:left="420"/>
              <w:spacing w:after="0"/>
              <w:rPr>
                <w:sz w:val="20"/>
                <w:szCs w:val="20"/>
                <w:color w:val="auto"/>
              </w:rPr>
            </w:pPr>
            <w:r>
              <w:rPr>
                <w:rFonts w:ascii="Arial" w:cs="Arial" w:eastAsia="Arial" w:hAnsi="Arial"/>
                <w:sz w:val="20"/>
                <w:szCs w:val="20"/>
                <w:color w:val="606062"/>
              </w:rPr>
              <w:t>f.  Career Opportunities</w:t>
            </w:r>
          </w:p>
        </w:tc>
        <w:tc>
          <w:tcPr>
            <w:tcW w:w="0" w:type="dxa"/>
            <w:vAlign w:val="bottom"/>
          </w:tcPr>
          <w:p>
            <w:pPr>
              <w:spacing w:after="0"/>
              <w:rPr>
                <w:sz w:val="1"/>
                <w:szCs w:val="1"/>
                <w:color w:val="auto"/>
              </w:rPr>
            </w:pPr>
          </w:p>
        </w:tc>
      </w:tr>
      <w:tr>
        <w:trPr>
          <w:trHeight w:val="334"/>
        </w:trPr>
        <w:tc>
          <w:tcPr>
            <w:tcW w:w="3240" w:type="dxa"/>
            <w:vAlign w:val="bottom"/>
          </w:tcPr>
          <w:p>
            <w:pPr>
              <w:spacing w:after="0"/>
              <w:rPr>
                <w:sz w:val="24"/>
                <w:szCs w:val="24"/>
                <w:color w:val="auto"/>
              </w:rPr>
            </w:pPr>
          </w:p>
        </w:tc>
        <w:tc>
          <w:tcPr>
            <w:tcW w:w="3880" w:type="dxa"/>
            <w:vAlign w:val="bottom"/>
          </w:tcPr>
          <w:p>
            <w:pPr>
              <w:spacing w:after="0"/>
              <w:rPr>
                <w:sz w:val="24"/>
                <w:szCs w:val="24"/>
                <w:color w:val="auto"/>
              </w:rPr>
            </w:pPr>
          </w:p>
        </w:tc>
        <w:tc>
          <w:tcPr>
            <w:tcW w:w="2980" w:type="dxa"/>
            <w:vAlign w:val="bottom"/>
          </w:tcPr>
          <w:p>
            <w:pPr>
              <w:ind w:left="420"/>
              <w:spacing w:after="0"/>
              <w:rPr>
                <w:sz w:val="20"/>
                <w:szCs w:val="20"/>
                <w:color w:val="auto"/>
              </w:rPr>
            </w:pPr>
            <w:r>
              <w:rPr>
                <w:rFonts w:ascii="Arial" w:cs="Arial" w:eastAsia="Arial" w:hAnsi="Arial"/>
                <w:sz w:val="20"/>
                <w:szCs w:val="20"/>
                <w:color w:val="606062"/>
              </w:rPr>
              <w:t>e. Case Studies Reviewed</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80"/>
        <w:spacing w:after="0"/>
        <w:rPr>
          <w:sz w:val="20"/>
          <w:szCs w:val="20"/>
          <w:color w:val="auto"/>
        </w:rPr>
      </w:pPr>
      <w:r>
        <w:rPr>
          <w:rFonts w:ascii="Arial" w:cs="Arial" w:eastAsia="Arial" w:hAnsi="Arial"/>
          <w:sz w:val="28"/>
          <w:szCs w:val="28"/>
          <w:b w:val="1"/>
          <w:bCs w:val="1"/>
          <w:color w:val="FEFEFE"/>
        </w:rPr>
        <w:t>DAY 5</w:t>
      </w: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tbl>
      <w:tblPr>
        <w:tblLayout w:type="fixed"/>
        <w:tblInd w:w="1080" w:type="dxa"/>
        <w:tblCellMar>
          <w:top w:w="0" w:type="dxa"/>
          <w:left w:w="0" w:type="dxa"/>
          <w:bottom w:w="0" w:type="dxa"/>
          <w:right w:w="0" w:type="dxa"/>
        </w:tblCellMar>
      </w:tblPr>
      <w:tr>
        <w:trPr>
          <w:trHeight w:val="4294967097"/>
        </w:trPr>
        <w:tc>
          <w:tcPr>
            <w:tcW w:w="46" w:type="dxa"/>
            <w:vAlign w:val="bottom"/>
            <w:textDirection w:val="btLr"/>
          </w:tcPr>
          <w:p>
            <w:pPr>
              <w:spacing w:after="0"/>
              <w:rPr>
                <w:sz w:val="20"/>
                <w:szCs w:val="20"/>
                <w:color w:val="auto"/>
              </w:rPr>
            </w:pPr>
            <w:r>
              <w:rPr>
                <w:rFonts w:ascii="Arial" w:cs="Arial" w:eastAsia="Arial" w:hAnsi="Arial"/>
                <w:sz w:val="4"/>
                <w:szCs w:val="4"/>
                <w:b w:val="1"/>
                <w:bCs w:val="1"/>
                <w:color w:val="4B4B4D"/>
              </w:rPr>
              <w:t>Conclave</w:t>
            </w:r>
          </w:p>
        </w:tc>
      </w:tr>
    </w:tbl>
    <w:p>
      <w:pPr>
        <w:spacing w:after="0" w:line="1" w:lineRule="exact"/>
        <w:rPr>
          <w:sz w:val="20"/>
          <w:szCs w:val="20"/>
          <w:color w:val="auto"/>
        </w:rPr>
      </w:pPr>
    </w:p>
    <w:tbl>
      <w:tblPr>
        <w:tblLayout w:type="fixed"/>
        <w:tblInd w:w="823" w:type="dxa"/>
        <w:tblCellMar>
          <w:top w:w="0" w:type="dxa"/>
          <w:left w:w="0" w:type="dxa"/>
          <w:bottom w:w="0" w:type="dxa"/>
          <w:right w:w="0" w:type="dxa"/>
        </w:tblCellMar>
      </w:tblPr>
      <w:tr>
        <w:trPr>
          <w:trHeight w:val="4294967277"/>
        </w:trPr>
        <w:tc>
          <w:tcPr>
            <w:tcW w:w="11" w:type="dxa"/>
            <w:vAlign w:val="bottom"/>
            <w:textDirection w:val="btLr"/>
          </w:tcPr>
          <w:p>
            <w:pPr>
              <w:spacing w:after="0"/>
              <w:rPr>
                <w:sz w:val="20"/>
                <w:szCs w:val="20"/>
                <w:color w:val="auto"/>
              </w:rPr>
            </w:pPr>
            <w:r>
              <w:rPr>
                <w:rFonts w:ascii="Arial" w:cs="Arial" w:eastAsia="Arial" w:hAnsi="Arial"/>
                <w:sz w:val="1"/>
                <w:szCs w:val="1"/>
                <w:b w:val="1"/>
                <w:bCs w:val="1"/>
                <w:color w:val="4B4B4D"/>
              </w:rPr>
              <w:t>Professionals’</w:t>
            </w:r>
          </w:p>
        </w:tc>
      </w:tr>
    </w:tbl>
    <w:p>
      <w:pPr>
        <w:spacing w:after="0" w:line="1" w:lineRule="exact"/>
        <w:rPr>
          <w:sz w:val="20"/>
          <w:szCs w:val="20"/>
          <w:color w:val="auto"/>
        </w:rPr>
      </w:pPr>
    </w:p>
    <w:tbl>
      <w:tblPr>
        <w:tblLayout w:type="fixed"/>
        <w:tblInd w:w="463" w:type="dxa"/>
        <w:tblCellMar>
          <w:top w:w="0" w:type="dxa"/>
          <w:left w:w="0" w:type="dxa"/>
          <w:bottom w:w="0" w:type="dxa"/>
          <w:right w:w="0" w:type="dxa"/>
        </w:tblCellMar>
      </w:tblPr>
      <w:tr>
        <w:trPr>
          <w:trHeight w:val="440"/>
        </w:trPr>
        <w:tc>
          <w:tcPr>
            <w:tcW w:w="80" w:type="dxa"/>
            <w:vAlign w:val="bottom"/>
            <w:textDirection w:val="btLr"/>
          </w:tcPr>
          <w:p>
            <w:pPr>
              <w:spacing w:after="0"/>
              <w:rPr>
                <w:sz w:val="20"/>
                <w:szCs w:val="20"/>
                <w:color w:val="auto"/>
              </w:rPr>
            </w:pPr>
            <w:r>
              <w:rPr>
                <w:rFonts w:ascii="Arial" w:cs="Arial" w:eastAsia="Arial" w:hAnsi="Arial"/>
                <w:sz w:val="7"/>
                <w:szCs w:val="7"/>
                <w:b w:val="1"/>
                <w:bCs w:val="1"/>
                <w:color w:val="4B4B4D"/>
              </w:rPr>
              <w:t>Management</w:t>
            </w:r>
          </w:p>
        </w:tc>
      </w:tr>
    </w:tbl>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700"/>
        </w:trPr>
        <w:tc>
          <w:tcPr>
            <w:tcW w:w="253" w:type="dxa"/>
            <w:vAlign w:val="bottom"/>
            <w:textDirection w:val="btLr"/>
          </w:tcPr>
          <w:p>
            <w:pPr>
              <w:spacing w:after="0"/>
              <w:rPr>
                <w:sz w:val="20"/>
                <w:szCs w:val="20"/>
                <w:color w:val="auto"/>
              </w:rPr>
            </w:pPr>
            <w:r>
              <w:rPr>
                <w:rFonts w:ascii="Arial" w:cs="Arial" w:eastAsia="Arial" w:hAnsi="Arial"/>
                <w:sz w:val="22"/>
                <w:szCs w:val="22"/>
                <w:b w:val="1"/>
                <w:bCs w:val="1"/>
                <w:color w:val="4B4B4D"/>
              </w:rPr>
              <w:t>Sports</w:t>
            </w:r>
          </w:p>
        </w:tc>
      </w:tr>
    </w:tbl>
    <w:p>
      <w:pPr>
        <w:sectPr>
          <w:pgSz w:w="16840" w:h="11906" w:orient="landscape"/>
          <w:cols w:equalWidth="0" w:num="4">
            <w:col w:w="287" w:space="499"/>
            <w:col w:w="2900" w:space="720"/>
            <w:col w:w="10340" w:space="720"/>
            <w:col w:w="1126"/>
          </w:cols>
          <w:pgMar w:left="233" w:top="292" w:right="12" w:bottom="1440" w:gutter="0" w:footer="0" w:header="0"/>
        </w:sectPr>
      </w:pPr>
    </w:p>
    <w:bookmarkStart w:id="11" w:name="page12"/>
    <w:bookmarkEnd w:id="11"/>
    <w:p>
      <w:pPr>
        <w:jc w:val="center"/>
        <w:ind w:right="18"/>
        <w:spacing w:after="0"/>
        <w:rPr>
          <w:sz w:val="20"/>
          <w:szCs w:val="20"/>
          <w:color w:val="auto"/>
        </w:rPr>
      </w:pPr>
      <w:r>
        <w:rPr>
          <w:rFonts w:ascii="Arial" w:cs="Arial" w:eastAsia="Arial" w:hAnsi="Arial"/>
          <w:sz w:val="44"/>
          <w:szCs w:val="44"/>
          <w:b w:val="1"/>
          <w:bCs w:val="1"/>
          <w:color w:val="FEFEFE"/>
        </w:rPr>
        <w:drawing>
          <wp:anchor simplePos="0" relativeHeight="251657728" behindDoc="1" locked="0" layoutInCell="0" allowOverlap="1">
            <wp:simplePos x="0" y="0"/>
            <wp:positionH relativeFrom="page">
              <wp:posOffset>0</wp:posOffset>
            </wp:positionH>
            <wp:positionV relativeFrom="page">
              <wp:posOffset>0</wp:posOffset>
            </wp:positionV>
            <wp:extent cx="10692130" cy="75603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10692130" cy="7560310"/>
                    </a:xfrm>
                    <a:prstGeom prst="rect">
                      <a:avLst/>
                    </a:prstGeom>
                    <a:noFill/>
                  </pic:spPr>
                </pic:pic>
              </a:graphicData>
            </a:graphic>
          </wp:anchor>
        </w:drawing>
        <w:t>INDIAN CULTURAL IMMERSION TOUR</w:t>
      </w:r>
    </w:p>
    <w:p>
      <w:pPr>
        <w:sectPr>
          <w:pgSz w:w="16840" w:h="11906" w:orient="landscape"/>
          <w:cols w:equalWidth="0" w:num="1">
            <w:col w:w="13958"/>
          </w:cols>
          <w:pgMar w:left="1440" w:top="201" w:right="1440" w:bottom="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p>
      <w:pPr>
        <w:ind w:left="1880"/>
        <w:spacing w:after="0"/>
        <w:tabs>
          <w:tab w:leader="none" w:pos="9280" w:val="left"/>
        </w:tabs>
        <w:rPr>
          <w:sz w:val="20"/>
          <w:szCs w:val="20"/>
          <w:color w:val="auto"/>
        </w:rPr>
      </w:pPr>
      <w:r>
        <w:rPr>
          <w:rFonts w:ascii="Arial" w:cs="Arial" w:eastAsia="Arial" w:hAnsi="Arial"/>
          <w:sz w:val="32"/>
          <w:szCs w:val="32"/>
          <w:b w:val="1"/>
          <w:bCs w:val="1"/>
          <w:color w:val="373435"/>
        </w:rPr>
        <w:t>Taj Mahal - Agra</w:t>
      </w:r>
      <w:r>
        <w:rPr>
          <w:sz w:val="20"/>
          <w:szCs w:val="20"/>
          <w:color w:val="auto"/>
        </w:rPr>
        <w:tab/>
      </w:r>
      <w:r>
        <w:rPr>
          <w:rFonts w:ascii="Arial" w:cs="Arial" w:eastAsia="Arial" w:hAnsi="Arial"/>
          <w:sz w:val="32"/>
          <w:szCs w:val="32"/>
          <w:b w:val="1"/>
          <w:bCs w:val="1"/>
          <w:color w:val="373435"/>
        </w:rPr>
        <w:t>Qutub Minar - Delhi</w:t>
      </w:r>
    </w:p>
    <w:p>
      <w:pPr>
        <w:sectPr>
          <w:pgSz w:w="16840" w:h="11906" w:orient="landscape"/>
          <w:cols w:equalWidth="0" w:num="1">
            <w:col w:w="13958"/>
          </w:cols>
          <w:pgMar w:left="1440" w:top="201" w:right="1440" w:bottom="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2" w:lineRule="exact"/>
        <w:rPr>
          <w:sz w:val="20"/>
          <w:szCs w:val="20"/>
          <w:color w:val="auto"/>
        </w:rPr>
      </w:pPr>
    </w:p>
    <w:p>
      <w:pPr>
        <w:jc w:val="center"/>
        <w:ind w:right="-21"/>
        <w:spacing w:after="0"/>
        <w:rPr>
          <w:sz w:val="20"/>
          <w:szCs w:val="20"/>
          <w:color w:val="auto"/>
        </w:rPr>
      </w:pPr>
      <w:r>
        <w:rPr>
          <w:rFonts w:ascii="Arial" w:cs="Arial" w:eastAsia="Arial" w:hAnsi="Arial"/>
          <w:sz w:val="32"/>
          <w:szCs w:val="32"/>
          <w:b w:val="1"/>
          <w:bCs w:val="1"/>
          <w:color w:val="373435"/>
        </w:rPr>
        <w:t>Amber (Amer) Fort - Jaipur</w:t>
      </w:r>
    </w:p>
    <w:p>
      <w:pPr>
        <w:sectPr>
          <w:pgSz w:w="16840" w:h="11906" w:orient="landscape"/>
          <w:cols w:equalWidth="0" w:num="1">
            <w:col w:w="13958"/>
          </w:cols>
          <w:pgMar w:left="1440" w:top="201" w:right="1440" w:bottom="5" w:gutter="0" w:footer="0" w:header="0"/>
          <w:type w:val="continuous"/>
        </w:sectPr>
      </w:pPr>
    </w:p>
    <w:bookmarkStart w:id="12" w:name="page13"/>
    <w:bookmarkEnd w:id="12"/>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10692130" cy="75603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10692130" cy="7560310"/>
                    </a:xfrm>
                    <a:prstGeom prst="rect">
                      <a:avLst/>
                    </a:prstGeom>
                    <a:noFill/>
                  </pic:spPr>
                </pic:pic>
              </a:graphicData>
            </a:graphic>
          </wp:anchor>
        </w:drawing>
      </w:r>
    </w:p>
    <w:sectPr>
      <w:pgSz w:w="16840" w:h="11906" w:orient="landscape"/>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Courier New">
    <w:panose1 w:val="02070309020205020404"/>
    <w:charset w:val="00"/>
    <w:family w:val="modern"/>
    <w:pitch w:val="fixed"/>
    <w:sig w:usb0="E0002EFF" w:usb1="C0007843" w:usb2="00000009" w:usb3="00000000" w:csb0="400001FF" w:csb1="FFFF0000"/>
  </w:font>
</w:fonts>
</file>

<file path=word/numbering.xml><?xml version="1.0" encoding="utf-8"?>
<w:numbering xmlns:w="http://schemas.openxmlformats.org/wordprocessingml/2006/main">
  <w:abstractNum w:abstractNumId="0">
    <w:nsid w:val="6DF1"/>
    <w:multiLevelType w:val="hybridMultilevel"/>
    <w:lvl w:ilvl="0">
      <w:lvlJc w:val="left"/>
      <w:lvlText w:val="•"/>
      <w:numFmt w:val="bullet"/>
      <w:start w:val="1"/>
    </w:lvl>
  </w:abstractNum>
  <w:abstractNum w:abstractNumId="1">
    <w:nsid w:val="5AF1"/>
    <w:multiLevelType w:val="hybridMultilevel"/>
    <w:lvl w:ilvl="0">
      <w:lvlJc w:val="left"/>
      <w:lvlText w:val="•"/>
      <w:numFmt w:val="bullet"/>
      <w:start w:val="1"/>
    </w:lvl>
  </w:abstractNum>
  <w:abstractNum w:abstractNumId="2">
    <w:nsid w:val="41BB"/>
    <w:multiLevelType w:val="hybridMultilevel"/>
    <w:lvl w:ilvl="0">
      <w:lvlJc w:val="left"/>
      <w:lvlText w:val="(%1)"/>
      <w:numFmt w:val="lowerLetter"/>
      <w:start w:val="1"/>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2020-03-01T21:52:43Z</dcterms:created>
  <dcterms:modified xsi:type="dcterms:W3CDTF">2020-03-01T21:52:43Z</dcterms:modified>
</cp:coreProperties>
</file>