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19F" w:rsidRPr="00BF10A6" w:rsidRDefault="0082219F" w:rsidP="0082219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  <w:lang w:val="en" w:eastAsia="en-ZW"/>
        </w:rPr>
      </w:pPr>
      <w:r w:rsidRPr="00BF10A6">
        <w:rPr>
          <w:rFonts w:asciiTheme="majorHAnsi" w:hAnsiTheme="majorHAnsi" w:cstheme="majorHAnsi"/>
          <w:b/>
          <w:bCs/>
          <w:sz w:val="24"/>
          <w:szCs w:val="24"/>
          <w:lang w:val="en" w:eastAsia="en-ZW"/>
        </w:rPr>
        <w:t>India International Institute of Democracy and Election Management</w:t>
      </w:r>
    </w:p>
    <w:p w:rsidR="0082219F" w:rsidRPr="00BF10A6" w:rsidRDefault="0082219F" w:rsidP="0082219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  <w:lang w:val="en" w:eastAsia="en-ZW"/>
        </w:rPr>
      </w:pPr>
      <w:r w:rsidRPr="00BF10A6">
        <w:rPr>
          <w:rFonts w:asciiTheme="majorHAnsi" w:hAnsiTheme="majorHAnsi" w:cstheme="majorHAnsi"/>
          <w:b/>
          <w:bCs/>
          <w:sz w:val="24"/>
          <w:szCs w:val="24"/>
          <w:lang w:val="en" w:eastAsia="en-ZW"/>
        </w:rPr>
        <w:t>Election Commission of India</w:t>
      </w:r>
    </w:p>
    <w:p w:rsidR="0082219F" w:rsidRPr="00BF10A6" w:rsidRDefault="0082219F" w:rsidP="0082219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Cs/>
          <w:sz w:val="24"/>
          <w:szCs w:val="24"/>
          <w:lang w:val="en" w:eastAsia="en-ZW"/>
        </w:rPr>
      </w:pPr>
      <w:r w:rsidRPr="00BF10A6">
        <w:rPr>
          <w:rFonts w:asciiTheme="majorHAnsi" w:hAnsiTheme="majorHAnsi" w:cstheme="majorHAnsi"/>
          <w:bCs/>
          <w:sz w:val="24"/>
          <w:szCs w:val="24"/>
          <w:lang w:val="en" w:eastAsia="en-ZW"/>
        </w:rPr>
        <w:t xml:space="preserve">Plot No1, </w:t>
      </w:r>
      <w:proofErr w:type="spellStart"/>
      <w:r w:rsidRPr="00BF10A6">
        <w:rPr>
          <w:rFonts w:asciiTheme="majorHAnsi" w:hAnsiTheme="majorHAnsi" w:cstheme="majorHAnsi"/>
          <w:bCs/>
          <w:sz w:val="24"/>
          <w:szCs w:val="24"/>
          <w:lang w:val="en" w:eastAsia="en-ZW"/>
        </w:rPr>
        <w:t>Dwarka</w:t>
      </w:r>
      <w:proofErr w:type="spellEnd"/>
      <w:r w:rsidRPr="00BF10A6">
        <w:rPr>
          <w:rFonts w:asciiTheme="majorHAnsi" w:hAnsiTheme="majorHAnsi" w:cstheme="majorHAnsi"/>
          <w:bCs/>
          <w:sz w:val="24"/>
          <w:szCs w:val="24"/>
          <w:lang w:val="en" w:eastAsia="en-ZW"/>
        </w:rPr>
        <w:t>, Sector-13</w:t>
      </w:r>
      <w:r w:rsidRPr="00BF10A6">
        <w:rPr>
          <w:rFonts w:asciiTheme="majorHAnsi" w:hAnsiTheme="majorHAnsi" w:cstheme="majorHAnsi"/>
          <w:bCs/>
          <w:sz w:val="24"/>
          <w:szCs w:val="24"/>
          <w:lang w:val="en" w:eastAsia="en-ZW"/>
        </w:rPr>
        <w:t>, New Delhi – 1100</w:t>
      </w:r>
      <w:r w:rsidRPr="00BF10A6">
        <w:rPr>
          <w:rFonts w:asciiTheme="majorHAnsi" w:hAnsiTheme="majorHAnsi" w:cstheme="majorHAnsi"/>
          <w:bCs/>
          <w:sz w:val="24"/>
          <w:szCs w:val="24"/>
          <w:lang w:val="en" w:eastAsia="en-ZW"/>
        </w:rPr>
        <w:t>78</w:t>
      </w:r>
    </w:p>
    <w:p w:rsidR="0082219F" w:rsidRPr="00BF10A6" w:rsidRDefault="0082219F" w:rsidP="0082219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  <w:lang w:val="en" w:eastAsia="en-ZW"/>
        </w:rPr>
      </w:pPr>
      <w:r w:rsidRPr="00BF10A6">
        <w:rPr>
          <w:rFonts w:asciiTheme="majorHAnsi" w:hAnsiTheme="majorHAnsi" w:cstheme="majorHAnsi"/>
          <w:b/>
          <w:bCs/>
          <w:sz w:val="24"/>
          <w:szCs w:val="24"/>
          <w:lang w:val="en" w:eastAsia="en-ZW"/>
        </w:rPr>
        <w:t>Course Title:</w:t>
      </w:r>
      <w:r w:rsidRPr="00BF10A6">
        <w:rPr>
          <w:rFonts w:asciiTheme="majorHAnsi" w:hAnsiTheme="majorHAnsi" w:cstheme="majorHAnsi"/>
          <w:b/>
          <w:sz w:val="24"/>
          <w:szCs w:val="24"/>
          <w:lang w:val="en" w:eastAsia="en-ZW"/>
        </w:rPr>
        <w:t xml:space="preserve"> </w:t>
      </w:r>
      <w:r w:rsidRPr="00BF10A6">
        <w:rPr>
          <w:rFonts w:asciiTheme="majorHAnsi" w:hAnsiTheme="majorHAnsi" w:cstheme="majorHAnsi"/>
          <w:b/>
          <w:bCs/>
          <w:sz w:val="24"/>
          <w:szCs w:val="24"/>
          <w:lang w:val="en" w:eastAsia="en-ZW"/>
        </w:rPr>
        <w:t>Voter Registration</w:t>
      </w:r>
    </w:p>
    <w:p w:rsidR="0082219F" w:rsidRPr="00BF10A6" w:rsidRDefault="0082219F" w:rsidP="006E4271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:rsidR="00544AF7" w:rsidRPr="00BF10A6" w:rsidRDefault="006E4271" w:rsidP="006E4271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BF10A6">
        <w:rPr>
          <w:rFonts w:asciiTheme="majorHAnsi" w:hAnsiTheme="majorHAnsi" w:cstheme="majorHAnsi"/>
          <w:b/>
          <w:bCs/>
          <w:sz w:val="24"/>
          <w:szCs w:val="24"/>
          <w:u w:val="single"/>
        </w:rPr>
        <w:t>Brief Outline of the e-ITEC Voter Registration</w:t>
      </w:r>
      <w:r w:rsidR="00ED4CDC" w:rsidRPr="00BF10A6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(VR)</w:t>
      </w:r>
      <w:r w:rsidRPr="00BF10A6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Course</w:t>
      </w:r>
    </w:p>
    <w:p w:rsidR="00B55F09" w:rsidRPr="00BF10A6" w:rsidRDefault="00B55F09" w:rsidP="00B55F0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n" w:eastAsia="en-ZW"/>
        </w:rPr>
      </w:pPr>
      <w:r w:rsidRPr="00BF10A6">
        <w:rPr>
          <w:rFonts w:asciiTheme="majorHAnsi" w:hAnsiTheme="majorHAnsi" w:cstheme="majorHAnsi"/>
          <w:b/>
          <w:bCs/>
          <w:sz w:val="24"/>
          <w:szCs w:val="24"/>
          <w:lang w:val="en" w:eastAsia="en-ZW"/>
        </w:rPr>
        <w:t>Objective</w:t>
      </w:r>
      <w:r w:rsidRPr="00BF10A6">
        <w:rPr>
          <w:rFonts w:asciiTheme="majorHAnsi" w:hAnsiTheme="majorHAnsi" w:cstheme="majorHAnsi"/>
          <w:bCs/>
          <w:sz w:val="24"/>
          <w:szCs w:val="24"/>
          <w:lang w:val="en" w:eastAsia="en-ZW"/>
        </w:rPr>
        <w:t>:</w:t>
      </w:r>
      <w:r w:rsidRPr="00BF10A6">
        <w:rPr>
          <w:rFonts w:asciiTheme="majorHAnsi" w:hAnsiTheme="majorHAnsi" w:cstheme="majorHAnsi"/>
          <w:sz w:val="24"/>
          <w:szCs w:val="24"/>
          <w:lang w:val="en" w:eastAsia="en-ZW"/>
        </w:rPr>
        <w:t xml:space="preserve"> To build capacity of participants on voter registration so as to equip them for creating accurate and inclusive Voter register.</w:t>
      </w:r>
    </w:p>
    <w:p w:rsidR="006E4271" w:rsidRPr="00BF10A6" w:rsidRDefault="006E4271" w:rsidP="006E4271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bookmarkStart w:id="0" w:name="_GoBack"/>
      <w:bookmarkEnd w:id="0"/>
    </w:p>
    <w:p w:rsidR="006E4271" w:rsidRPr="00BF10A6" w:rsidRDefault="006E4271" w:rsidP="001B270C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BF10A6">
        <w:rPr>
          <w:rFonts w:asciiTheme="majorHAnsi" w:hAnsiTheme="majorHAnsi" w:cstheme="majorHAnsi"/>
          <w:b/>
          <w:bCs/>
          <w:sz w:val="24"/>
          <w:szCs w:val="24"/>
        </w:rPr>
        <w:t>Introduction to Voter Registration, its types and Guiding Principles</w:t>
      </w:r>
    </w:p>
    <w:p w:rsidR="006E4271" w:rsidRPr="00BF10A6" w:rsidRDefault="006E4271" w:rsidP="00773BBC">
      <w:pPr>
        <w:pStyle w:val="ListParagraph"/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BF10A6">
        <w:rPr>
          <w:rFonts w:asciiTheme="majorHAnsi" w:hAnsiTheme="majorHAnsi" w:cstheme="majorHAnsi"/>
          <w:sz w:val="24"/>
          <w:szCs w:val="24"/>
        </w:rPr>
        <w:t>Guiding Principles of Voter Registration</w:t>
      </w:r>
    </w:p>
    <w:p w:rsidR="006E4271" w:rsidRPr="00BF10A6" w:rsidRDefault="006E4271" w:rsidP="00773BBC">
      <w:pPr>
        <w:pStyle w:val="ListParagraph"/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BF10A6">
        <w:rPr>
          <w:rFonts w:asciiTheme="majorHAnsi" w:hAnsiTheme="majorHAnsi" w:cstheme="majorHAnsi"/>
          <w:sz w:val="24"/>
          <w:szCs w:val="24"/>
        </w:rPr>
        <w:t>Types of Voter Registration</w:t>
      </w:r>
    </w:p>
    <w:p w:rsidR="006E4271" w:rsidRPr="00BF10A6" w:rsidRDefault="006E4271" w:rsidP="00773BBC">
      <w:pPr>
        <w:pStyle w:val="ListParagraph"/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BF10A6">
        <w:rPr>
          <w:rFonts w:asciiTheme="majorHAnsi" w:hAnsiTheme="majorHAnsi" w:cstheme="majorHAnsi"/>
          <w:sz w:val="24"/>
          <w:szCs w:val="24"/>
        </w:rPr>
        <w:t>Voter Registration and Standards</w:t>
      </w:r>
    </w:p>
    <w:p w:rsidR="006E4271" w:rsidRPr="00BF10A6" w:rsidRDefault="006E4271" w:rsidP="00773BBC">
      <w:pPr>
        <w:pStyle w:val="ListParagraph"/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BF10A6">
        <w:rPr>
          <w:rFonts w:asciiTheme="majorHAnsi" w:hAnsiTheme="majorHAnsi" w:cstheme="majorHAnsi"/>
          <w:sz w:val="24"/>
          <w:szCs w:val="24"/>
        </w:rPr>
        <w:t>Voter Registration Methodology in India</w:t>
      </w:r>
    </w:p>
    <w:p w:rsidR="001B270C" w:rsidRPr="00BF10A6" w:rsidRDefault="006E4271" w:rsidP="001B270C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BF10A6">
        <w:rPr>
          <w:rFonts w:asciiTheme="majorHAnsi" w:hAnsiTheme="majorHAnsi" w:cstheme="majorHAnsi"/>
          <w:b/>
          <w:bCs/>
          <w:sz w:val="24"/>
          <w:szCs w:val="24"/>
        </w:rPr>
        <w:t>Pl</w:t>
      </w:r>
      <w:r w:rsidR="001B270C" w:rsidRPr="00BF10A6">
        <w:rPr>
          <w:rFonts w:asciiTheme="majorHAnsi" w:hAnsiTheme="majorHAnsi" w:cstheme="majorHAnsi"/>
          <w:b/>
          <w:bCs/>
          <w:sz w:val="24"/>
          <w:szCs w:val="24"/>
        </w:rPr>
        <w:t xml:space="preserve">anning for Voter Registration </w:t>
      </w:r>
    </w:p>
    <w:p w:rsidR="001B270C" w:rsidRPr="00BF10A6" w:rsidRDefault="006E4271" w:rsidP="00773BBC">
      <w:pPr>
        <w:pStyle w:val="ListParagraph"/>
        <w:numPr>
          <w:ilvl w:val="0"/>
          <w:numId w:val="6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BF10A6">
        <w:rPr>
          <w:rFonts w:asciiTheme="majorHAnsi" w:hAnsiTheme="majorHAnsi" w:cstheme="majorHAnsi"/>
          <w:sz w:val="24"/>
          <w:szCs w:val="24"/>
        </w:rPr>
        <w:t xml:space="preserve">Manpower, Materials including BVR </w:t>
      </w:r>
      <w:r w:rsidR="00D50A42" w:rsidRPr="00BF10A6">
        <w:rPr>
          <w:rFonts w:asciiTheme="majorHAnsi" w:hAnsiTheme="majorHAnsi" w:cstheme="majorHAnsi"/>
          <w:sz w:val="24"/>
          <w:szCs w:val="24"/>
        </w:rPr>
        <w:t xml:space="preserve">(Biometric Voter Registration) </w:t>
      </w:r>
      <w:r w:rsidRPr="00BF10A6">
        <w:rPr>
          <w:rFonts w:asciiTheme="majorHAnsi" w:hAnsiTheme="majorHAnsi" w:cstheme="majorHAnsi"/>
          <w:sz w:val="24"/>
          <w:szCs w:val="24"/>
        </w:rPr>
        <w:t>Kit,</w:t>
      </w:r>
    </w:p>
    <w:p w:rsidR="00C161E6" w:rsidRPr="00BF10A6" w:rsidRDefault="006E4271" w:rsidP="00773BBC">
      <w:pPr>
        <w:pStyle w:val="ListParagraph"/>
        <w:numPr>
          <w:ilvl w:val="0"/>
          <w:numId w:val="6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BF10A6">
        <w:rPr>
          <w:rFonts w:asciiTheme="majorHAnsi" w:hAnsiTheme="majorHAnsi" w:cstheme="majorHAnsi"/>
          <w:sz w:val="24"/>
          <w:szCs w:val="24"/>
        </w:rPr>
        <w:t>Training the registration officials and Voter Education</w:t>
      </w:r>
    </w:p>
    <w:p w:rsidR="00C161E6" w:rsidRPr="00BF10A6" w:rsidRDefault="00C161E6" w:rsidP="00773BBC">
      <w:pPr>
        <w:pStyle w:val="ListParagraph"/>
        <w:numPr>
          <w:ilvl w:val="0"/>
          <w:numId w:val="6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BF10A6">
        <w:rPr>
          <w:rFonts w:asciiTheme="majorHAnsi" w:hAnsiTheme="majorHAnsi" w:cstheme="majorHAnsi"/>
          <w:sz w:val="24"/>
          <w:szCs w:val="24"/>
        </w:rPr>
        <w:t>Capacity Building for Voter Registration</w:t>
      </w:r>
    </w:p>
    <w:p w:rsidR="001B270C" w:rsidRPr="00BF10A6" w:rsidRDefault="00C161E6" w:rsidP="001B270C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BF10A6">
        <w:rPr>
          <w:rFonts w:asciiTheme="majorHAnsi" w:hAnsiTheme="majorHAnsi" w:cstheme="majorHAnsi"/>
          <w:b/>
          <w:bCs/>
          <w:sz w:val="24"/>
          <w:szCs w:val="24"/>
        </w:rPr>
        <w:t>Logistics and Operations</w:t>
      </w:r>
    </w:p>
    <w:p w:rsidR="00C161E6" w:rsidRPr="00BF10A6" w:rsidRDefault="00C161E6" w:rsidP="001B270C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  <w:sz w:val="24"/>
          <w:szCs w:val="24"/>
        </w:rPr>
      </w:pPr>
      <w:r w:rsidRPr="00BF10A6">
        <w:rPr>
          <w:rFonts w:asciiTheme="majorHAnsi" w:hAnsiTheme="majorHAnsi" w:cstheme="majorHAnsi"/>
          <w:b/>
          <w:bCs/>
          <w:sz w:val="24"/>
          <w:szCs w:val="24"/>
        </w:rPr>
        <w:t>Audit of Voter Register</w:t>
      </w:r>
    </w:p>
    <w:p w:rsidR="00B11717" w:rsidRPr="00BF10A6" w:rsidRDefault="00B11717" w:rsidP="00773BBC">
      <w:pPr>
        <w:pStyle w:val="ListParagraph"/>
        <w:numPr>
          <w:ilvl w:val="0"/>
          <w:numId w:val="7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BF10A6">
        <w:rPr>
          <w:rFonts w:asciiTheme="majorHAnsi" w:hAnsiTheme="majorHAnsi" w:cstheme="majorHAnsi"/>
          <w:sz w:val="24"/>
          <w:szCs w:val="24"/>
        </w:rPr>
        <w:t>Audit of Voter Register</w:t>
      </w:r>
    </w:p>
    <w:p w:rsidR="001B270C" w:rsidRPr="00BF10A6" w:rsidRDefault="00B11717" w:rsidP="00773BBC">
      <w:pPr>
        <w:pStyle w:val="ListParagraph"/>
        <w:numPr>
          <w:ilvl w:val="0"/>
          <w:numId w:val="7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BF10A6">
        <w:rPr>
          <w:rFonts w:asciiTheme="majorHAnsi" w:hAnsiTheme="majorHAnsi" w:cstheme="majorHAnsi"/>
          <w:sz w:val="24"/>
          <w:szCs w:val="24"/>
        </w:rPr>
        <w:t xml:space="preserve">Statistical Tool for improving accuracy of the Voter Roll </w:t>
      </w:r>
    </w:p>
    <w:p w:rsidR="00B11717" w:rsidRPr="00BF10A6" w:rsidRDefault="00B11717" w:rsidP="00773BBC">
      <w:pPr>
        <w:pStyle w:val="ListParagraph"/>
        <w:numPr>
          <w:ilvl w:val="0"/>
          <w:numId w:val="7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BF10A6">
        <w:rPr>
          <w:rFonts w:asciiTheme="majorHAnsi" w:hAnsiTheme="majorHAnsi" w:cstheme="majorHAnsi"/>
          <w:sz w:val="24"/>
          <w:szCs w:val="24"/>
        </w:rPr>
        <w:t>Steps in Voter Roll Audit</w:t>
      </w:r>
    </w:p>
    <w:p w:rsidR="001B270C" w:rsidRPr="00BF10A6" w:rsidRDefault="001B270C" w:rsidP="00773BBC">
      <w:pPr>
        <w:pStyle w:val="ListParagraph"/>
        <w:numPr>
          <w:ilvl w:val="0"/>
          <w:numId w:val="7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BF10A6">
        <w:rPr>
          <w:rFonts w:asciiTheme="majorHAnsi" w:hAnsiTheme="majorHAnsi" w:cstheme="majorHAnsi"/>
          <w:sz w:val="24"/>
          <w:szCs w:val="24"/>
        </w:rPr>
        <w:t>Check List for Electoral Roll Observer</w:t>
      </w:r>
    </w:p>
    <w:p w:rsidR="001B270C" w:rsidRPr="00BF10A6" w:rsidRDefault="001B270C" w:rsidP="00773BBC">
      <w:pPr>
        <w:pStyle w:val="ListParagraph"/>
        <w:numPr>
          <w:ilvl w:val="0"/>
          <w:numId w:val="7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BF10A6">
        <w:rPr>
          <w:rFonts w:asciiTheme="majorHAnsi" w:hAnsiTheme="majorHAnsi" w:cstheme="majorHAnsi"/>
          <w:sz w:val="24"/>
          <w:szCs w:val="24"/>
        </w:rPr>
        <w:t>Code of Ethics for Electoral Roll Observer</w:t>
      </w:r>
    </w:p>
    <w:p w:rsidR="00C161E6" w:rsidRPr="00BF10A6" w:rsidRDefault="00C161E6" w:rsidP="001B270C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  <w:sz w:val="24"/>
          <w:szCs w:val="24"/>
        </w:rPr>
      </w:pPr>
      <w:r w:rsidRPr="00BF10A6">
        <w:rPr>
          <w:rFonts w:asciiTheme="majorHAnsi" w:hAnsiTheme="majorHAnsi" w:cstheme="majorHAnsi"/>
          <w:b/>
          <w:bCs/>
          <w:sz w:val="24"/>
          <w:szCs w:val="24"/>
        </w:rPr>
        <w:t>ICT in Voter Registration</w:t>
      </w:r>
    </w:p>
    <w:p w:rsidR="001B270C" w:rsidRPr="00BF10A6" w:rsidRDefault="001B270C" w:rsidP="00773BBC">
      <w:pPr>
        <w:pStyle w:val="ListParagraph"/>
        <w:numPr>
          <w:ilvl w:val="0"/>
          <w:numId w:val="8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BF10A6">
        <w:rPr>
          <w:rFonts w:asciiTheme="majorHAnsi" w:hAnsiTheme="majorHAnsi" w:cstheme="majorHAnsi"/>
          <w:sz w:val="24"/>
          <w:szCs w:val="24"/>
        </w:rPr>
        <w:t>IT in Voter Registration</w:t>
      </w:r>
    </w:p>
    <w:p w:rsidR="001B270C" w:rsidRPr="00BF10A6" w:rsidRDefault="001B270C" w:rsidP="00773BBC">
      <w:pPr>
        <w:pStyle w:val="ListParagraph"/>
        <w:numPr>
          <w:ilvl w:val="0"/>
          <w:numId w:val="8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BF10A6">
        <w:rPr>
          <w:rFonts w:asciiTheme="majorHAnsi" w:hAnsiTheme="majorHAnsi" w:cstheme="majorHAnsi"/>
          <w:sz w:val="24"/>
          <w:szCs w:val="24"/>
        </w:rPr>
        <w:t>IT in Indian Elections</w:t>
      </w:r>
    </w:p>
    <w:p w:rsidR="001B270C" w:rsidRPr="00BF10A6" w:rsidRDefault="001B270C" w:rsidP="00773BBC">
      <w:pPr>
        <w:pStyle w:val="ListParagraph"/>
        <w:numPr>
          <w:ilvl w:val="0"/>
          <w:numId w:val="8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BF10A6">
        <w:rPr>
          <w:rFonts w:asciiTheme="majorHAnsi" w:hAnsiTheme="majorHAnsi" w:cstheme="majorHAnsi"/>
          <w:sz w:val="24"/>
          <w:szCs w:val="24"/>
        </w:rPr>
        <w:t>Indian IT Applications</w:t>
      </w:r>
    </w:p>
    <w:p w:rsidR="00C161E6" w:rsidRPr="00BF10A6" w:rsidRDefault="00C161E6" w:rsidP="00C161E6">
      <w:pPr>
        <w:rPr>
          <w:rFonts w:asciiTheme="majorHAnsi" w:hAnsiTheme="majorHAnsi" w:cstheme="majorHAnsi"/>
          <w:sz w:val="24"/>
          <w:szCs w:val="24"/>
        </w:rPr>
      </w:pPr>
    </w:p>
    <w:p w:rsidR="002A4463" w:rsidRPr="00BF10A6" w:rsidRDefault="002A4463" w:rsidP="002A446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u w:val="single"/>
          <w:lang w:val="en" w:eastAsia="en-ZW"/>
        </w:rPr>
      </w:pPr>
      <w:r w:rsidRPr="00BF10A6">
        <w:rPr>
          <w:rFonts w:asciiTheme="majorHAnsi" w:hAnsiTheme="majorHAnsi" w:cstheme="majorHAnsi"/>
          <w:bCs/>
          <w:sz w:val="24"/>
          <w:szCs w:val="24"/>
          <w:u w:val="single"/>
          <w:lang w:val="en" w:eastAsia="en-ZW"/>
        </w:rPr>
        <w:t>Important information:</w:t>
      </w:r>
    </w:p>
    <w:p w:rsidR="002A4463" w:rsidRPr="00BF10A6" w:rsidRDefault="002A4463" w:rsidP="002A446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en" w:eastAsia="en-ZW"/>
        </w:rPr>
      </w:pPr>
    </w:p>
    <w:p w:rsidR="002A4463" w:rsidRPr="00BF10A6" w:rsidRDefault="002A4463" w:rsidP="002A446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Theme="majorHAnsi" w:hAnsiTheme="majorHAnsi" w:cstheme="majorHAnsi"/>
          <w:bCs/>
          <w:sz w:val="24"/>
          <w:szCs w:val="24"/>
          <w:lang w:val="en" w:eastAsia="en-ZW"/>
        </w:rPr>
      </w:pPr>
      <w:r w:rsidRPr="00BF10A6">
        <w:rPr>
          <w:rFonts w:asciiTheme="majorHAnsi" w:hAnsiTheme="majorHAnsi" w:cstheme="majorHAnsi"/>
          <w:bCs/>
          <w:sz w:val="24"/>
          <w:szCs w:val="24"/>
          <w:lang w:val="en" w:eastAsia="en-ZW"/>
        </w:rPr>
        <w:t xml:space="preserve">The course is for middle-level Election officials with good working knowledge of English.  </w:t>
      </w:r>
    </w:p>
    <w:p w:rsidR="002A4463" w:rsidRPr="00BF10A6" w:rsidRDefault="002A4463" w:rsidP="002A446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Theme="majorHAnsi" w:hAnsiTheme="majorHAnsi" w:cstheme="majorHAnsi"/>
          <w:bCs/>
          <w:sz w:val="24"/>
          <w:szCs w:val="24"/>
          <w:lang w:val="en" w:eastAsia="en-ZW"/>
        </w:rPr>
      </w:pPr>
      <w:r w:rsidRPr="00BF10A6">
        <w:rPr>
          <w:rFonts w:asciiTheme="majorHAnsi" w:hAnsiTheme="majorHAnsi" w:cstheme="majorHAnsi"/>
          <w:bCs/>
          <w:sz w:val="24"/>
          <w:szCs w:val="24"/>
          <w:lang w:val="en" w:eastAsia="en-ZW"/>
        </w:rPr>
        <w:t>Nominees should either be working or be expected to work in voter registration section of their EMBs</w:t>
      </w:r>
      <w:r w:rsidRPr="00BF10A6">
        <w:rPr>
          <w:rFonts w:asciiTheme="majorHAnsi" w:hAnsiTheme="majorHAnsi" w:cstheme="majorHAnsi"/>
          <w:bCs/>
          <w:sz w:val="24"/>
          <w:szCs w:val="24"/>
          <w:lang w:val="en" w:eastAsia="en-ZW"/>
        </w:rPr>
        <w:t xml:space="preserve"> (Election Management Bodies)</w:t>
      </w:r>
      <w:r w:rsidRPr="00BF10A6">
        <w:rPr>
          <w:rFonts w:asciiTheme="majorHAnsi" w:hAnsiTheme="majorHAnsi" w:cstheme="majorHAnsi"/>
          <w:bCs/>
          <w:sz w:val="24"/>
          <w:szCs w:val="24"/>
          <w:lang w:val="en" w:eastAsia="en-ZW"/>
        </w:rPr>
        <w:t xml:space="preserve">. </w:t>
      </w:r>
    </w:p>
    <w:p w:rsidR="006E4271" w:rsidRPr="00BF10A6" w:rsidRDefault="006E4271" w:rsidP="006E4271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6E4271" w:rsidRPr="00BF10A6" w:rsidRDefault="006E4271" w:rsidP="006E4271">
      <w:pPr>
        <w:ind w:firstLine="720"/>
        <w:jc w:val="both"/>
        <w:rPr>
          <w:rFonts w:asciiTheme="majorHAnsi" w:hAnsiTheme="majorHAnsi" w:cstheme="majorHAnsi"/>
          <w:sz w:val="24"/>
          <w:szCs w:val="24"/>
        </w:rPr>
      </w:pPr>
    </w:p>
    <w:sectPr w:rsidR="006E4271" w:rsidRPr="00BF10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CB41320"/>
    <w:lvl w:ilvl="0">
      <w:numFmt w:val="bullet"/>
      <w:lvlText w:val="*"/>
      <w:lvlJc w:val="left"/>
    </w:lvl>
  </w:abstractNum>
  <w:abstractNum w:abstractNumId="1" w15:restartNumberingAfterBreak="0">
    <w:nsid w:val="02617B0B"/>
    <w:multiLevelType w:val="hybridMultilevel"/>
    <w:tmpl w:val="4F9EF0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776BF"/>
    <w:multiLevelType w:val="hybridMultilevel"/>
    <w:tmpl w:val="1A7094B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E5A0009"/>
    <w:multiLevelType w:val="hybridMultilevel"/>
    <w:tmpl w:val="33E8B7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30300"/>
    <w:multiLevelType w:val="hybridMultilevel"/>
    <w:tmpl w:val="1A7094B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C48700E"/>
    <w:multiLevelType w:val="hybridMultilevel"/>
    <w:tmpl w:val="1A7094B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F3421A8"/>
    <w:multiLevelType w:val="hybridMultilevel"/>
    <w:tmpl w:val="A6E894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253D54"/>
    <w:multiLevelType w:val="hybridMultilevel"/>
    <w:tmpl w:val="DD629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6362D3"/>
    <w:multiLevelType w:val="hybridMultilevel"/>
    <w:tmpl w:val="1A7094B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4"/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271"/>
    <w:rsid w:val="001B270C"/>
    <w:rsid w:val="002A4463"/>
    <w:rsid w:val="00544AF7"/>
    <w:rsid w:val="006E4271"/>
    <w:rsid w:val="00773BBC"/>
    <w:rsid w:val="0082219F"/>
    <w:rsid w:val="00B11717"/>
    <w:rsid w:val="00B55F09"/>
    <w:rsid w:val="00BF10A6"/>
    <w:rsid w:val="00C161E6"/>
    <w:rsid w:val="00D50A42"/>
    <w:rsid w:val="00ED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FEDE8"/>
  <w15:chartTrackingRefBased/>
  <w15:docId w15:val="{1F853EF6-C1D3-4837-AC81-B313DD1D2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2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kuldeep</dc:creator>
  <cp:keywords/>
  <dc:description/>
  <cp:lastModifiedBy>kuldeep</cp:lastModifiedBy>
  <cp:revision>9</cp:revision>
  <dcterms:created xsi:type="dcterms:W3CDTF">2020-09-30T12:07:00Z</dcterms:created>
  <dcterms:modified xsi:type="dcterms:W3CDTF">2020-09-30T13:12:00Z</dcterms:modified>
</cp:coreProperties>
</file>