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B6" w:rsidRDefault="002E78B6" w:rsidP="002E78B6">
      <w:pPr>
        <w:shd w:val="clear" w:color="auto" w:fill="FFFFFF"/>
        <w:tabs>
          <w:tab w:val="num" w:pos="720"/>
        </w:tabs>
        <w:spacing w:after="0" w:line="240" w:lineRule="auto"/>
        <w:ind w:left="945" w:hanging="360"/>
        <w:jc w:val="center"/>
        <w:rPr>
          <w:sz w:val="32"/>
          <w:szCs w:val="32"/>
          <w:u w:val="single"/>
        </w:rPr>
      </w:pPr>
      <w:r w:rsidRPr="002E78B6">
        <w:rPr>
          <w:sz w:val="32"/>
          <w:szCs w:val="32"/>
          <w:u w:val="single"/>
        </w:rPr>
        <w:t>Course content for virtual training on Aviation Security</w:t>
      </w:r>
    </w:p>
    <w:p w:rsidR="002E78B6" w:rsidRPr="002E78B6" w:rsidRDefault="002E78B6" w:rsidP="002E78B6">
      <w:pPr>
        <w:shd w:val="clear" w:color="auto" w:fill="FFFFFF"/>
        <w:tabs>
          <w:tab w:val="num" w:pos="720"/>
        </w:tabs>
        <w:spacing w:after="0" w:line="240" w:lineRule="auto"/>
        <w:ind w:left="945" w:hanging="360"/>
        <w:jc w:val="center"/>
        <w:rPr>
          <w:sz w:val="32"/>
          <w:szCs w:val="32"/>
          <w:u w:val="single"/>
        </w:rPr>
      </w:pPr>
    </w:p>
    <w:p w:rsidR="002E78B6" w:rsidRPr="002E78B6" w:rsidRDefault="002E78B6" w:rsidP="002E78B6">
      <w:pPr>
        <w:shd w:val="clear" w:color="auto" w:fill="FFFFFF"/>
        <w:spacing w:after="0" w:line="240" w:lineRule="auto"/>
        <w:ind w:left="2160" w:hanging="1575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AA65A0">
        <w:rPr>
          <w:rFonts w:ascii="Leelawadee" w:eastAsia="Times New Roman" w:hAnsi="Leelawadee" w:cs="Leelawadee"/>
          <w:color w:val="000000"/>
          <w:sz w:val="28"/>
          <w:szCs w:val="28"/>
          <w:lang w:eastAsia="en-IN"/>
        </w:rPr>
        <w:t>Day 1</w:t>
      </w:r>
      <w:r w:rsidRPr="00AA65A0">
        <w:rPr>
          <w:rFonts w:ascii="Leelawadee" w:eastAsia="Times New Roman" w:hAnsi="Leelawadee" w:cs="Leelawadee"/>
          <w:color w:val="000000"/>
          <w:sz w:val="28"/>
          <w:szCs w:val="28"/>
          <w:lang w:eastAsia="en-IN"/>
        </w:rPr>
        <w:tab/>
      </w:r>
      <w:r w:rsidRPr="002E78B6">
        <w:rPr>
          <w:rFonts w:ascii="Leelawadee" w:eastAsia="Times New Roman" w:hAnsi="Leelawadee" w:cs="Leelawadee" w:hint="cs"/>
          <w:color w:val="000000"/>
          <w:sz w:val="28"/>
          <w:szCs w:val="28"/>
          <w:lang w:eastAsia="en-IN"/>
        </w:rPr>
        <w:t>History of aviation, ICAO conventions on aviation security, Annex 17 and Doc 8973, freedom of air, historical security incidents in aviation </w:t>
      </w:r>
    </w:p>
    <w:p w:rsidR="002E78B6" w:rsidRPr="002E78B6" w:rsidRDefault="002E78B6" w:rsidP="002E78B6">
      <w:pPr>
        <w:shd w:val="clear" w:color="auto" w:fill="FFFFFF"/>
        <w:spacing w:after="0" w:line="240" w:lineRule="auto"/>
        <w:ind w:left="2160" w:hanging="1575"/>
        <w:rPr>
          <w:rFonts w:ascii="Leelawadee" w:eastAsia="Times New Roman" w:hAnsi="Leelawadee" w:cs="Leelawadee"/>
          <w:color w:val="000000"/>
          <w:sz w:val="28"/>
          <w:szCs w:val="28"/>
          <w:lang w:eastAsia="en-IN"/>
        </w:rPr>
      </w:pPr>
      <w:r w:rsidRPr="00AA65A0">
        <w:rPr>
          <w:rFonts w:ascii="Leelawadee" w:eastAsia="Times New Roman" w:hAnsi="Leelawadee" w:cs="Leelawadee"/>
          <w:color w:val="000000"/>
          <w:sz w:val="28"/>
          <w:szCs w:val="28"/>
          <w:lang w:eastAsia="en-IN"/>
        </w:rPr>
        <w:t>Day 2</w:t>
      </w:r>
      <w:r w:rsidRPr="00AA65A0">
        <w:rPr>
          <w:rFonts w:ascii="Leelawadee" w:eastAsia="Times New Roman" w:hAnsi="Leelawadee" w:cs="Leelawadee"/>
          <w:color w:val="000000"/>
          <w:sz w:val="28"/>
          <w:szCs w:val="28"/>
          <w:lang w:eastAsia="en-IN"/>
        </w:rPr>
        <w:tab/>
      </w:r>
      <w:r w:rsidRPr="002E78B6">
        <w:rPr>
          <w:rFonts w:ascii="Leelawadee" w:eastAsia="Times New Roman" w:hAnsi="Leelawadee" w:cs="Leelawadee" w:hint="cs"/>
          <w:color w:val="000000"/>
          <w:sz w:val="28"/>
          <w:szCs w:val="28"/>
          <w:lang w:eastAsia="en-IN"/>
        </w:rPr>
        <w:t>Basic definitions, structure and contents of Annex 17 and AVSEC in other Annexes  </w:t>
      </w:r>
    </w:p>
    <w:p w:rsidR="002E78B6" w:rsidRPr="002E78B6" w:rsidRDefault="002E78B6" w:rsidP="002E78B6">
      <w:pPr>
        <w:shd w:val="clear" w:color="auto" w:fill="FFFFFF"/>
        <w:spacing w:after="0" w:line="240" w:lineRule="auto"/>
        <w:ind w:left="2160" w:hanging="1575"/>
        <w:rPr>
          <w:rFonts w:ascii="Leelawadee" w:eastAsia="Times New Roman" w:hAnsi="Leelawadee" w:cs="Leelawadee"/>
          <w:color w:val="000000"/>
          <w:sz w:val="28"/>
          <w:szCs w:val="28"/>
          <w:lang w:eastAsia="en-IN"/>
        </w:rPr>
      </w:pPr>
      <w:r w:rsidRPr="00AA65A0">
        <w:rPr>
          <w:rFonts w:ascii="Leelawadee" w:eastAsia="Times New Roman" w:hAnsi="Leelawadee" w:cs="Leelawadee"/>
          <w:color w:val="000000"/>
          <w:sz w:val="28"/>
          <w:szCs w:val="28"/>
          <w:lang w:eastAsia="en-IN"/>
        </w:rPr>
        <w:t>Day 3</w:t>
      </w:r>
      <w:r w:rsidRPr="00AA65A0">
        <w:rPr>
          <w:rFonts w:ascii="Leelawadee" w:eastAsia="Times New Roman" w:hAnsi="Leelawadee" w:cs="Leelawadee"/>
          <w:color w:val="000000"/>
          <w:sz w:val="28"/>
          <w:szCs w:val="28"/>
          <w:lang w:eastAsia="en-IN"/>
        </w:rPr>
        <w:tab/>
      </w:r>
      <w:r w:rsidRPr="002E78B6">
        <w:rPr>
          <w:rFonts w:ascii="Leelawadee" w:eastAsia="Times New Roman" w:hAnsi="Leelawadee" w:cs="Leelawadee" w:hint="cs"/>
          <w:color w:val="000000"/>
          <w:sz w:val="28"/>
          <w:szCs w:val="28"/>
          <w:lang w:eastAsia="en-IN"/>
        </w:rPr>
        <w:t>Prohibited items and IED, handling of IED </w:t>
      </w:r>
    </w:p>
    <w:p w:rsidR="002E78B6" w:rsidRPr="002E78B6" w:rsidRDefault="002E78B6" w:rsidP="002E78B6">
      <w:pPr>
        <w:shd w:val="clear" w:color="auto" w:fill="FFFFFF"/>
        <w:spacing w:after="0" w:line="240" w:lineRule="auto"/>
        <w:ind w:left="2160" w:hanging="1575"/>
        <w:rPr>
          <w:rFonts w:ascii="Leelawadee" w:eastAsia="Times New Roman" w:hAnsi="Leelawadee" w:cs="Leelawadee"/>
          <w:color w:val="000000"/>
          <w:sz w:val="28"/>
          <w:szCs w:val="28"/>
          <w:lang w:eastAsia="en-IN"/>
        </w:rPr>
      </w:pPr>
      <w:r w:rsidRPr="00AA65A0">
        <w:rPr>
          <w:rFonts w:ascii="Leelawadee" w:eastAsia="Times New Roman" w:hAnsi="Leelawadee" w:cs="Leelawadee"/>
          <w:color w:val="000000"/>
          <w:sz w:val="28"/>
          <w:szCs w:val="28"/>
          <w:lang w:eastAsia="en-IN"/>
        </w:rPr>
        <w:t>Day 4</w:t>
      </w:r>
      <w:r w:rsidRPr="00AA65A0">
        <w:rPr>
          <w:rFonts w:ascii="Leelawadee" w:eastAsia="Times New Roman" w:hAnsi="Leelawadee" w:cs="Leelawadee"/>
          <w:color w:val="000000"/>
          <w:sz w:val="28"/>
          <w:szCs w:val="28"/>
          <w:lang w:eastAsia="en-IN"/>
        </w:rPr>
        <w:tab/>
      </w:r>
      <w:r w:rsidRPr="002E78B6">
        <w:rPr>
          <w:rFonts w:ascii="Leelawadee" w:eastAsia="Times New Roman" w:hAnsi="Leelawadee" w:cs="Leelawadee" w:hint="cs"/>
          <w:color w:val="000000"/>
          <w:sz w:val="28"/>
          <w:szCs w:val="28"/>
          <w:lang w:eastAsia="en-IN"/>
        </w:rPr>
        <w:t>Profiling of passengers, behaviour detection &amp; insider threat</w:t>
      </w:r>
    </w:p>
    <w:p w:rsidR="002E78B6" w:rsidRPr="002E78B6" w:rsidRDefault="002E78B6" w:rsidP="002E78B6">
      <w:pPr>
        <w:shd w:val="clear" w:color="auto" w:fill="FFFFFF"/>
        <w:spacing w:after="0" w:line="240" w:lineRule="auto"/>
        <w:ind w:left="2160" w:hanging="1575"/>
        <w:rPr>
          <w:rFonts w:ascii="Leelawadee" w:eastAsia="Times New Roman" w:hAnsi="Leelawadee" w:cs="Leelawadee"/>
          <w:color w:val="000000"/>
          <w:sz w:val="28"/>
          <w:szCs w:val="28"/>
          <w:lang w:eastAsia="en-IN"/>
        </w:rPr>
      </w:pPr>
      <w:r w:rsidRPr="00AA65A0">
        <w:rPr>
          <w:rFonts w:ascii="Leelawadee" w:eastAsia="Times New Roman" w:hAnsi="Leelawadee" w:cs="Leelawadee"/>
          <w:color w:val="000000"/>
          <w:sz w:val="28"/>
          <w:szCs w:val="28"/>
          <w:lang w:eastAsia="en-IN"/>
        </w:rPr>
        <w:t>Day 5</w:t>
      </w:r>
      <w:r w:rsidRPr="00AA65A0">
        <w:rPr>
          <w:rFonts w:ascii="Leelawadee" w:eastAsia="Times New Roman" w:hAnsi="Leelawadee" w:cs="Leelawadee"/>
          <w:color w:val="000000"/>
          <w:sz w:val="28"/>
          <w:szCs w:val="28"/>
          <w:lang w:eastAsia="en-IN"/>
        </w:rPr>
        <w:tab/>
      </w:r>
      <w:r w:rsidRPr="002E78B6">
        <w:rPr>
          <w:rFonts w:ascii="Leelawadee" w:eastAsia="Times New Roman" w:hAnsi="Leelawadee" w:cs="Leelawadee" w:hint="cs"/>
          <w:color w:val="000000"/>
          <w:sz w:val="28"/>
          <w:szCs w:val="28"/>
          <w:lang w:eastAsia="en-IN"/>
        </w:rPr>
        <w:t>Bomb threat handling; on ground &amp; in air </w:t>
      </w:r>
    </w:p>
    <w:p w:rsidR="002E78B6" w:rsidRPr="002E78B6" w:rsidRDefault="002E78B6" w:rsidP="002E78B6">
      <w:pPr>
        <w:shd w:val="clear" w:color="auto" w:fill="FFFFFF"/>
        <w:spacing w:after="0" w:line="240" w:lineRule="auto"/>
        <w:ind w:left="2160" w:hanging="1575"/>
        <w:rPr>
          <w:rFonts w:ascii="Leelawadee" w:eastAsia="Times New Roman" w:hAnsi="Leelawadee" w:cs="Leelawadee"/>
          <w:color w:val="000000"/>
          <w:sz w:val="28"/>
          <w:szCs w:val="28"/>
          <w:lang w:eastAsia="en-IN"/>
        </w:rPr>
      </w:pPr>
      <w:r w:rsidRPr="00AA65A0">
        <w:rPr>
          <w:rFonts w:ascii="Leelawadee" w:eastAsia="Times New Roman" w:hAnsi="Leelawadee" w:cs="Leelawadee"/>
          <w:color w:val="000000"/>
          <w:sz w:val="28"/>
          <w:szCs w:val="28"/>
          <w:lang w:eastAsia="en-IN"/>
        </w:rPr>
        <w:t>Day 6</w:t>
      </w:r>
      <w:r w:rsidRPr="00AA65A0">
        <w:rPr>
          <w:rFonts w:ascii="Leelawadee" w:eastAsia="Times New Roman" w:hAnsi="Leelawadee" w:cs="Leelawadee"/>
          <w:color w:val="000000"/>
          <w:sz w:val="28"/>
          <w:szCs w:val="28"/>
          <w:lang w:eastAsia="en-IN"/>
        </w:rPr>
        <w:tab/>
      </w:r>
      <w:r w:rsidRPr="002E78B6">
        <w:rPr>
          <w:rFonts w:ascii="Leelawadee" w:eastAsia="Times New Roman" w:hAnsi="Leelawadee" w:cs="Leelawadee" w:hint="cs"/>
          <w:color w:val="000000"/>
          <w:sz w:val="28"/>
          <w:szCs w:val="28"/>
          <w:lang w:eastAsia="en-IN"/>
        </w:rPr>
        <w:t>Conventional X-ray, HHMD, DFMD, ETD/EVD </w:t>
      </w:r>
    </w:p>
    <w:p w:rsidR="002E78B6" w:rsidRPr="00AA65A0" w:rsidRDefault="002E78B6" w:rsidP="00AA65A0">
      <w:pPr>
        <w:shd w:val="clear" w:color="auto" w:fill="FFFFFF"/>
        <w:spacing w:after="0" w:line="240" w:lineRule="auto"/>
        <w:ind w:left="2160" w:hanging="1575"/>
        <w:rPr>
          <w:rFonts w:ascii="Leelawadee" w:eastAsia="Times New Roman" w:hAnsi="Leelawadee" w:cs="Leelawadee"/>
          <w:color w:val="000000"/>
          <w:sz w:val="28"/>
          <w:szCs w:val="28"/>
          <w:lang w:eastAsia="en-IN"/>
        </w:rPr>
      </w:pPr>
    </w:p>
    <w:p w:rsidR="00724B99" w:rsidRPr="00AA65A0" w:rsidRDefault="00724B99" w:rsidP="00AA65A0">
      <w:pPr>
        <w:shd w:val="clear" w:color="auto" w:fill="FFFFFF"/>
        <w:spacing w:after="0" w:line="240" w:lineRule="auto"/>
        <w:ind w:left="2160" w:hanging="1575"/>
        <w:rPr>
          <w:rFonts w:ascii="Leelawadee" w:eastAsia="Times New Roman" w:hAnsi="Leelawadee" w:cs="Leelawadee"/>
          <w:color w:val="000000"/>
          <w:sz w:val="28"/>
          <w:szCs w:val="28"/>
          <w:lang w:eastAsia="en-IN"/>
        </w:rPr>
      </w:pPr>
    </w:p>
    <w:p w:rsidR="00724B99" w:rsidRPr="002E78B6" w:rsidRDefault="00724B99" w:rsidP="00AA6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bookmarkStart w:id="0" w:name="_GoBack"/>
      <w:bookmarkEnd w:id="0"/>
    </w:p>
    <w:p w:rsidR="00724B99" w:rsidRDefault="00724B99" w:rsidP="00724B99"/>
    <w:p w:rsidR="00724B99" w:rsidRDefault="00724B99"/>
    <w:sectPr w:rsidR="00724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6108E"/>
    <w:multiLevelType w:val="multilevel"/>
    <w:tmpl w:val="9598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B6"/>
    <w:rsid w:val="002E78B6"/>
    <w:rsid w:val="00724B99"/>
    <w:rsid w:val="00AA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69E9"/>
  <w15:chartTrackingRefBased/>
  <w15:docId w15:val="{08EDD84F-F7B7-474A-A2BB-BD6C5CFE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 D Sharma</dc:creator>
  <cp:keywords/>
  <dc:description/>
  <cp:lastModifiedBy>Dr S D Sharma</cp:lastModifiedBy>
  <cp:revision>1</cp:revision>
  <dcterms:created xsi:type="dcterms:W3CDTF">2021-04-16T08:33:00Z</dcterms:created>
  <dcterms:modified xsi:type="dcterms:W3CDTF">2021-04-16T09:12:00Z</dcterms:modified>
</cp:coreProperties>
</file>