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0E" w:rsidRPr="0016582A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rPr>
          <w:rFonts w:ascii="Arial" w:hAnsi="Arial" w:cs="Arial"/>
          <w:color w:val="000000" w:themeColor="text1"/>
          <w:sz w:val="38"/>
          <w:szCs w:val="38"/>
        </w:rPr>
      </w:pPr>
      <w:r w:rsidRPr="0016582A">
        <w:rPr>
          <w:rFonts w:ascii="Copperplate Gothic" w:hAnsi="Copperplate Gothic" w:cs="Copperplate Gothic"/>
          <w:b/>
          <w:bCs/>
          <w:color w:val="000000" w:themeColor="text1"/>
          <w:sz w:val="28"/>
          <w:szCs w:val="28"/>
        </w:rPr>
        <w:t xml:space="preserve">Course </w:t>
      </w:r>
      <w:r w:rsidR="00392AA2" w:rsidRPr="0016582A">
        <w:rPr>
          <w:rFonts w:ascii="Copperplate Gothic" w:hAnsi="Copperplate Gothic" w:cs="Copperplate Gothic"/>
          <w:b/>
          <w:bCs/>
          <w:color w:val="000000" w:themeColor="text1"/>
          <w:sz w:val="28"/>
          <w:szCs w:val="28"/>
        </w:rPr>
        <w:t>Syllabus</w:t>
      </w:r>
    </w:p>
    <w:p w:rsidR="0088320E" w:rsidRPr="0016582A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 xml:space="preserve">The course content for the training has been carefully thought out syllabus with </w:t>
      </w:r>
      <w:proofErr w:type="spellStart"/>
      <w:r w:rsidRPr="0016582A">
        <w:rPr>
          <w:rFonts w:ascii="Helvetica" w:hAnsi="Helvetica" w:cs="Helvetica"/>
          <w:color w:val="000000" w:themeColor="text1"/>
        </w:rPr>
        <w:t>speciﬁc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subject experts giving lectures and going through </w:t>
      </w:r>
      <w:proofErr w:type="spellStart"/>
      <w:r w:rsidRPr="0016582A">
        <w:rPr>
          <w:rFonts w:ascii="Helvetica" w:hAnsi="Helvetica" w:cs="Helvetica"/>
          <w:color w:val="000000" w:themeColor="text1"/>
        </w:rPr>
        <w:t>speciﬁc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case studies such that, at the end of the course considerable useful knowledge transfer is perceived.</w:t>
      </w:r>
    </w:p>
    <w:p w:rsidR="0088320E" w:rsidRDefault="0088320E" w:rsidP="008832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>The course will address the following aspects:</w:t>
      </w:r>
    </w:p>
    <w:p w:rsidR="001B3BD9" w:rsidRPr="001B3BD9" w:rsidRDefault="001B3BD9" w:rsidP="001B3BD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/>
          <w:bCs/>
          <w:color w:val="000000" w:themeColor="text1"/>
        </w:rPr>
        <w:t xml:space="preserve">INTRODUCTION AND WT COMPONENTS 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Introduction to WET and its Status 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Overview of Wind Turb</w:t>
      </w:r>
      <w:r w:rsidRPr="001B3BD9">
        <w:rPr>
          <w:rFonts w:ascii="Helvetica" w:hAnsi="Helvetica" w:cs="Helvetica"/>
          <w:bCs/>
          <w:color w:val="000000" w:themeColor="text1"/>
        </w:rPr>
        <w:t>ine Components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The Aerodynamics aspects of Wind Turbine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Turbine Ge</w:t>
      </w:r>
      <w:r w:rsidRPr="001B3BD9">
        <w:rPr>
          <w:rFonts w:ascii="Helvetica" w:hAnsi="Helvetica" w:cs="Helvetica"/>
          <w:bCs/>
          <w:color w:val="000000" w:themeColor="text1"/>
        </w:rPr>
        <w:t>nerator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Turbine Gear Box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Control and Protection System in </w:t>
      </w:r>
      <w:r w:rsidRPr="001B3BD9">
        <w:rPr>
          <w:rFonts w:ascii="Helvetica" w:hAnsi="Helvetica" w:cs="Helvetica"/>
          <w:bCs/>
          <w:color w:val="000000" w:themeColor="text1"/>
        </w:rPr>
        <w:t>Wind Turbine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Turbine Tower  and Foundation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Offshore Wind Energy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Mill for Water Pumping for Rural Development</w:t>
      </w:r>
    </w:p>
    <w:p w:rsidR="001B3BD9" w:rsidRPr="00426A75" w:rsidRDefault="001B3BD9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after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Design, Installation &amp; Maintenance aspects of SWT</w:t>
      </w:r>
    </w:p>
    <w:p w:rsidR="00426A75" w:rsidRPr="001B3BD9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after="240" w:line="264" w:lineRule="atLeast"/>
        <w:ind w:left="1080"/>
        <w:jc w:val="both"/>
        <w:rPr>
          <w:rFonts w:ascii="Helvetica" w:hAnsi="Helvetica" w:cs="Helvetica"/>
          <w:color w:val="000000" w:themeColor="text1"/>
        </w:rPr>
      </w:pPr>
    </w:p>
    <w:p w:rsidR="001B3BD9" w:rsidRPr="001B3BD9" w:rsidRDefault="001B3BD9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64" w:lineRule="atLeast"/>
        <w:jc w:val="both"/>
        <w:rPr>
          <w:rFonts w:ascii="Helvetica" w:hAnsi="Helvetica" w:cs="Helvetica"/>
          <w:color w:val="000000" w:themeColor="text1"/>
          <w:lang w:bidi="ar-SA"/>
        </w:rPr>
      </w:pPr>
      <w:r w:rsidRPr="001B3BD9">
        <w:rPr>
          <w:rFonts w:ascii="Helvetica" w:hAnsi="Helvetica" w:cs="Helvetica"/>
          <w:b/>
          <w:bCs/>
          <w:color w:val="000000" w:themeColor="text1"/>
          <w:lang w:bidi="ar-SA"/>
        </w:rPr>
        <w:t>STANDARDS, TESTING &amp; CERTIFICATION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Standards pertaining to WT IEC 61400 series 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Type Certification of wind turbine 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Wind Turbine Testing &amp; Measurement Techniques 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 xml:space="preserve">Instrumentation for Wind Turbine Testing </w:t>
      </w:r>
    </w:p>
    <w:p w:rsidR="00000000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Safety &amp; Function Test &amp; Power Curve Measurements</w:t>
      </w:r>
    </w:p>
    <w:p w:rsidR="00426A75" w:rsidRPr="001B3BD9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B3BD9" w:rsidRPr="001B3BD9" w:rsidRDefault="001B3BD9" w:rsidP="001B3BD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  <w:lang w:bidi="ar-SA"/>
        </w:rPr>
      </w:pPr>
      <w:r w:rsidRPr="001B3BD9">
        <w:rPr>
          <w:rFonts w:ascii="Helvetica" w:hAnsi="Helvetica" w:cs="Helvetica"/>
          <w:b/>
          <w:bCs/>
          <w:color w:val="000000" w:themeColor="text1"/>
          <w:lang w:bidi="ar-SA"/>
        </w:rPr>
        <w:t>RESOURCE ASSESSMENT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WRA and sitting guidelines for Wind Measu</w:t>
      </w:r>
      <w:r w:rsidRPr="001B3BD9">
        <w:rPr>
          <w:rFonts w:ascii="Helvetica" w:hAnsi="Helvetica" w:cs="Helvetica"/>
          <w:bCs/>
          <w:color w:val="000000" w:themeColor="text1"/>
        </w:rPr>
        <w:t>rements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Site selection for Wind Monitoring Stations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Measurement and Instrumentation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Remote Sensing Instruments for WRA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Wind Data Collection,, Validation, Analysis &amp; Reporting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Design and Layout of Wind Farms</w:t>
      </w:r>
    </w:p>
    <w:p w:rsidR="00000000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Solar Radiation Resource Assessment</w:t>
      </w:r>
    </w:p>
    <w:p w:rsidR="001B3BD9" w:rsidRPr="001B3BD9" w:rsidRDefault="00392AA2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Forecasting of Wind and Energy Production</w:t>
      </w:r>
    </w:p>
    <w:p w:rsidR="001B3BD9" w:rsidRDefault="001B3BD9" w:rsidP="001B3BD9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B3BD9">
        <w:rPr>
          <w:rFonts w:ascii="Helvetica" w:hAnsi="Helvetica" w:cs="Helvetica"/>
          <w:bCs/>
          <w:color w:val="000000" w:themeColor="text1"/>
        </w:rPr>
        <w:t>Indian Wind Atlas: A Case Study</w:t>
      </w:r>
    </w:p>
    <w:p w:rsidR="00426A75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0706B" w:rsidRPr="0010706B" w:rsidRDefault="0010706B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/>
          <w:bCs/>
          <w:color w:val="000000" w:themeColor="text1"/>
        </w:rPr>
        <w:t>ELECTRICAL SYSTEMS &amp; GRID INTEGRATION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Grid Integration of Renewable Energy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Electrical System in Wind Turbines</w:t>
      </w:r>
    </w:p>
    <w:p w:rsidR="00000000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Power Quality Characteristics of Wind Farms</w:t>
      </w:r>
    </w:p>
    <w:p w:rsidR="00426A75" w:rsidRPr="0010706B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0706B" w:rsidRPr="0010706B" w:rsidRDefault="0010706B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  <w:lang w:bidi="ar-SA"/>
        </w:rPr>
      </w:pPr>
      <w:r w:rsidRPr="0010706B">
        <w:rPr>
          <w:rFonts w:ascii="Helvetica" w:hAnsi="Helvetica" w:cs="Helvetica"/>
          <w:b/>
          <w:bCs/>
          <w:color w:val="000000" w:themeColor="text1"/>
          <w:lang w:bidi="ar-SA"/>
        </w:rPr>
        <w:t>ERECTION, COMMISSIONING AND O&amp;M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Wind Farm Developments and Related Issues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Installation and Commissioning of WT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Wind Power Evacuation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SCADA and Turbine Condition Monitoring</w:t>
      </w:r>
    </w:p>
    <w:p w:rsidR="00000000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lastRenderedPageBreak/>
        <w:t>Operation and Maintenance of Wind Farms</w:t>
      </w:r>
    </w:p>
    <w:p w:rsidR="00426A75" w:rsidRPr="0010706B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0706B" w:rsidRPr="0010706B" w:rsidRDefault="0010706B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  <w:lang w:bidi="ar-SA"/>
        </w:rPr>
      </w:pPr>
      <w:r w:rsidRPr="0010706B">
        <w:rPr>
          <w:rFonts w:ascii="Helvetica" w:hAnsi="Helvetica" w:cs="Helvetica"/>
          <w:b/>
          <w:bCs/>
          <w:color w:val="000000" w:themeColor="text1"/>
          <w:lang w:bidi="ar-SA"/>
        </w:rPr>
        <w:t xml:space="preserve">ENERGY STORAGE AND HYBRID 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Wind – Solar Hybrid Systems</w:t>
      </w:r>
    </w:p>
    <w:p w:rsidR="00000000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Energy Storage Technologies</w:t>
      </w:r>
    </w:p>
    <w:p w:rsidR="00426A75" w:rsidRPr="0010706B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0706B" w:rsidRPr="0010706B" w:rsidRDefault="0010706B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  <w:lang w:bidi="ar-SA"/>
        </w:rPr>
      </w:pPr>
      <w:r w:rsidRPr="0010706B">
        <w:rPr>
          <w:rFonts w:ascii="Helvetica" w:hAnsi="Helvetica" w:cs="Helvetica"/>
          <w:b/>
          <w:bCs/>
          <w:color w:val="000000" w:themeColor="text1"/>
          <w:lang w:bidi="ar-SA"/>
        </w:rPr>
        <w:t xml:space="preserve">POLICY &amp; FINANCIAL, ECONOMICAL ANALYSIS 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Wind Energy Policies and Schemes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Financial Analysis in Wind Project Development</w:t>
      </w:r>
    </w:p>
    <w:p w:rsidR="00000000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Economic Analysis of Wind Power Development</w:t>
      </w:r>
    </w:p>
    <w:p w:rsidR="00426A75" w:rsidRDefault="00426A75" w:rsidP="00426A7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ind w:left="1080"/>
        <w:jc w:val="both"/>
        <w:rPr>
          <w:rFonts w:ascii="Helvetica" w:hAnsi="Helvetica" w:cs="Helvetica"/>
          <w:bCs/>
          <w:color w:val="000000" w:themeColor="text1"/>
        </w:rPr>
      </w:pPr>
    </w:p>
    <w:p w:rsidR="0010706B" w:rsidRPr="0010706B" w:rsidRDefault="00426A75" w:rsidP="0010706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/>
          <w:bCs/>
          <w:color w:val="000000" w:themeColor="text1"/>
          <w:lang w:bidi="ar-SA"/>
        </w:rPr>
      </w:pPr>
      <w:r w:rsidRPr="00426A75">
        <w:rPr>
          <w:rFonts w:ascii="Helvetica" w:hAnsi="Helvetica" w:cs="Helvetica"/>
          <w:b/>
          <w:bCs/>
          <w:color w:val="000000" w:themeColor="text1"/>
          <w:lang w:bidi="ar-SA"/>
        </w:rPr>
        <w:t xml:space="preserve">ENVIRONMENTAL &amp; SOCIAL ASPECTS  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Environmental Aspects of WT Technology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Social Acceptance of Wind Power Projects</w:t>
      </w:r>
    </w:p>
    <w:p w:rsidR="00000000" w:rsidRPr="0010706B" w:rsidRDefault="00392AA2" w:rsidP="0010706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bCs/>
          <w:color w:val="000000" w:themeColor="text1"/>
        </w:rPr>
      </w:pPr>
      <w:r w:rsidRPr="0010706B">
        <w:rPr>
          <w:rFonts w:ascii="Helvetica" w:hAnsi="Helvetica" w:cs="Helvetica"/>
          <w:bCs/>
          <w:color w:val="000000" w:themeColor="text1"/>
        </w:rPr>
        <w:t>Role of NIWE in Wind Energy Development</w:t>
      </w:r>
      <w:r w:rsidRPr="0010706B">
        <w:rPr>
          <w:rFonts w:ascii="Helvetica" w:hAnsi="Helvetica" w:cs="Helvetica"/>
          <w:b/>
          <w:bCs/>
          <w:color w:val="000000" w:themeColor="text1"/>
        </w:rPr>
        <w:t xml:space="preserve"> </w:t>
      </w:r>
    </w:p>
    <w:p w:rsidR="0088320E" w:rsidRPr="0016582A" w:rsidRDefault="0088320E" w:rsidP="0088320E">
      <w:pPr>
        <w:tabs>
          <w:tab w:val="left" w:pos="0"/>
          <w:tab w:val="left" w:pos="2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uppressAutoHyphens/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 xml:space="preserve">Additional lectures would also be organized while visiting wind farms and manufacturing facility to give a complete picture of the know-how and how to go about setting up a coordinated wind energy </w:t>
      </w:r>
      <w:proofErr w:type="spellStart"/>
      <w:r w:rsidRPr="0016582A">
        <w:rPr>
          <w:rFonts w:ascii="Helvetica" w:hAnsi="Helvetica" w:cs="Helvetica"/>
          <w:color w:val="000000" w:themeColor="text1"/>
        </w:rPr>
        <w:t>programme</w:t>
      </w:r>
      <w:proofErr w:type="spellEnd"/>
      <w:r w:rsidRPr="0016582A">
        <w:rPr>
          <w:rFonts w:ascii="Helvetica" w:hAnsi="Helvetica" w:cs="Helvetica"/>
          <w:color w:val="000000" w:themeColor="text1"/>
        </w:rPr>
        <w:t xml:space="preserve"> at national level.</w:t>
      </w:r>
    </w:p>
    <w:p w:rsidR="0088320E" w:rsidRDefault="0088320E" w:rsidP="0088320E">
      <w:pPr>
        <w:tabs>
          <w:tab w:val="left" w:pos="0"/>
          <w:tab w:val="left" w:pos="27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 w:line="264" w:lineRule="atLeast"/>
        <w:jc w:val="both"/>
        <w:rPr>
          <w:rFonts w:ascii="Helvetica" w:hAnsi="Helvetica" w:cs="Helvetica"/>
          <w:color w:val="000000" w:themeColor="text1"/>
        </w:rPr>
      </w:pPr>
      <w:r w:rsidRPr="0016582A">
        <w:rPr>
          <w:rFonts w:ascii="Helvetica" w:hAnsi="Helvetica" w:cs="Helvetica"/>
          <w:color w:val="000000" w:themeColor="text1"/>
        </w:rPr>
        <w:t>Participants will also have opportunity of hands on experience on Wind Energy systems at different</w:t>
      </w:r>
      <w:r>
        <w:rPr>
          <w:rFonts w:ascii="Helvetica" w:hAnsi="Helvetica" w:cs="Helvetica"/>
          <w:color w:val="000000" w:themeColor="text1"/>
        </w:rPr>
        <w:t xml:space="preserve"> </w:t>
      </w:r>
      <w:r w:rsidRPr="0016582A">
        <w:rPr>
          <w:rFonts w:ascii="Helvetica" w:hAnsi="Helvetica" w:cs="Helvetica"/>
          <w:color w:val="000000" w:themeColor="text1"/>
        </w:rPr>
        <w:t>laboratories.</w:t>
      </w:r>
    </w:p>
    <w:p w:rsidR="006A5D22" w:rsidRDefault="00392AA2"/>
    <w:sectPr w:rsidR="006A5D22" w:rsidSect="00A0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3.3pt;height:263.3pt" o:bullet="t">
        <v:imagedata r:id="rId1" o:title="art3A84"/>
      </v:shape>
    </w:pict>
  </w:numPicBullet>
  <w:abstractNum w:abstractNumId="0">
    <w:nsid w:val="04F2559D"/>
    <w:multiLevelType w:val="hybridMultilevel"/>
    <w:tmpl w:val="3E4C760C"/>
    <w:lvl w:ilvl="0" w:tplc="19A4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71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E3D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2E2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C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0F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FB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0B8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0B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4D75B9"/>
    <w:multiLevelType w:val="hybridMultilevel"/>
    <w:tmpl w:val="F4E0C83A"/>
    <w:lvl w:ilvl="0" w:tplc="EF4E3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E3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4EB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6E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2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E1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4DF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67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6C6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DC7088"/>
    <w:multiLevelType w:val="hybridMultilevel"/>
    <w:tmpl w:val="E75E9F14"/>
    <w:lvl w:ilvl="0" w:tplc="69D0D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A2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C4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65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88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EB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A44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E1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AA0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0916A9"/>
    <w:multiLevelType w:val="hybridMultilevel"/>
    <w:tmpl w:val="23105DD8"/>
    <w:lvl w:ilvl="0" w:tplc="98709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6AB6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0FE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C85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E04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6A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E9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029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83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735E8D"/>
    <w:multiLevelType w:val="hybridMultilevel"/>
    <w:tmpl w:val="1846A096"/>
    <w:lvl w:ilvl="0" w:tplc="0492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2D4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6B0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22B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69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36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2B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6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2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EB439C"/>
    <w:multiLevelType w:val="hybridMultilevel"/>
    <w:tmpl w:val="05FC0F80"/>
    <w:lvl w:ilvl="0" w:tplc="0C86D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862D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E3B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0A8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6B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63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4E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68C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A6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FE555C"/>
    <w:multiLevelType w:val="hybridMultilevel"/>
    <w:tmpl w:val="FD46EFAE"/>
    <w:lvl w:ilvl="0" w:tplc="A4A0F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6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802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C6F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AA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2CC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E7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0E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E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2846C2"/>
    <w:multiLevelType w:val="hybridMultilevel"/>
    <w:tmpl w:val="92B0CE28"/>
    <w:lvl w:ilvl="0" w:tplc="90FA7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4E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80C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AA9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8A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0D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23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8C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6BB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E21B0B"/>
    <w:multiLevelType w:val="hybridMultilevel"/>
    <w:tmpl w:val="4BECF83C"/>
    <w:lvl w:ilvl="0" w:tplc="9D6EE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E0D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8B9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E2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279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E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2E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F9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E6B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4C23D7"/>
    <w:multiLevelType w:val="hybridMultilevel"/>
    <w:tmpl w:val="49581CF4"/>
    <w:lvl w:ilvl="0" w:tplc="27403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CC6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8699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02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2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601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85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57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C2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705E86"/>
    <w:multiLevelType w:val="hybridMultilevel"/>
    <w:tmpl w:val="7774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E6406"/>
    <w:multiLevelType w:val="hybridMultilevel"/>
    <w:tmpl w:val="158CF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F486A"/>
    <w:multiLevelType w:val="hybridMultilevel"/>
    <w:tmpl w:val="BB8222CC"/>
    <w:lvl w:ilvl="0" w:tplc="6FA21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C6E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E02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4C1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79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E86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CC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8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23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2435AD"/>
    <w:multiLevelType w:val="hybridMultilevel"/>
    <w:tmpl w:val="C738359A"/>
    <w:lvl w:ilvl="0" w:tplc="ADDA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7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2EE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AF9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6B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EF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CC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8C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4CE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8A75FA"/>
    <w:multiLevelType w:val="hybridMultilevel"/>
    <w:tmpl w:val="9E2443CC"/>
    <w:lvl w:ilvl="0" w:tplc="5CA24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B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F04D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40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87E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6C0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0A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0E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CF7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0D5EAD"/>
    <w:multiLevelType w:val="hybridMultilevel"/>
    <w:tmpl w:val="AA96C80E"/>
    <w:lvl w:ilvl="0" w:tplc="7F8CB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835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0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44F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FD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82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E07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85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C9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D4E7DD7"/>
    <w:multiLevelType w:val="hybridMultilevel"/>
    <w:tmpl w:val="CF4C1C8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320E"/>
    <w:rsid w:val="0010706B"/>
    <w:rsid w:val="001B3BD9"/>
    <w:rsid w:val="00202C87"/>
    <w:rsid w:val="00222EEE"/>
    <w:rsid w:val="002A6621"/>
    <w:rsid w:val="00392AA2"/>
    <w:rsid w:val="00426A75"/>
    <w:rsid w:val="00733995"/>
    <w:rsid w:val="00874C78"/>
    <w:rsid w:val="0088320E"/>
    <w:rsid w:val="008E12F6"/>
    <w:rsid w:val="00942EAE"/>
    <w:rsid w:val="00947622"/>
    <w:rsid w:val="009D53A2"/>
    <w:rsid w:val="00A05612"/>
    <w:rsid w:val="00AD16EF"/>
    <w:rsid w:val="00C938D7"/>
    <w:rsid w:val="00D36F86"/>
    <w:rsid w:val="00DC0E24"/>
    <w:rsid w:val="00E36320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0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0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0E"/>
    <w:pPr>
      <w:ind w:left="720"/>
      <w:contextualSpacing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77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44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54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019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22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823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11">
          <w:marLeft w:val="162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055">
          <w:marLeft w:val="162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25">
          <w:marLeft w:val="162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97">
          <w:marLeft w:val="162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325">
          <w:marLeft w:val="162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4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39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760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945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793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173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0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34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640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6094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70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206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108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034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114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535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6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66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019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2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417">
          <w:marLeft w:val="135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03">
          <w:marLeft w:val="135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348">
          <w:marLeft w:val="135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124">
          <w:marLeft w:val="135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180">
          <w:marLeft w:val="135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216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628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539">
          <w:marLeft w:val="108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Vinusha</dc:creator>
  <cp:lastModifiedBy>vinusha.sdt</cp:lastModifiedBy>
  <cp:revision>5</cp:revision>
  <dcterms:created xsi:type="dcterms:W3CDTF">2018-11-24T08:47:00Z</dcterms:created>
  <dcterms:modified xsi:type="dcterms:W3CDTF">2020-01-08T09:12:00Z</dcterms:modified>
</cp:coreProperties>
</file>