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BA11" w14:textId="7E6060D1" w:rsidR="003A6C9B" w:rsidRPr="00F56B03" w:rsidRDefault="00ED5578" w:rsidP="003A6C9B">
      <w:pPr>
        <w:spacing w:after="0"/>
        <w:jc w:val="center"/>
        <w:rPr>
          <w:rFonts w:ascii="Times New Roman" w:hAnsi="Times New Roman" w:cs="Times New Roman"/>
          <w:b/>
          <w:bCs/>
          <w:color w:val="0033CC"/>
          <w:sz w:val="40"/>
          <w:szCs w:val="44"/>
        </w:rPr>
      </w:pPr>
      <w:r>
        <w:rPr>
          <w:rFonts w:ascii="Times New Roman" w:hAnsi="Times New Roman" w:cs="Times New Roman"/>
          <w:b/>
          <w:bCs/>
          <w:color w:val="0033CC"/>
          <w:sz w:val="40"/>
          <w:szCs w:val="44"/>
        </w:rPr>
        <w:t xml:space="preserve">TRAINING </w:t>
      </w:r>
      <w:r w:rsidR="003A6C9B" w:rsidRPr="00F56B03">
        <w:rPr>
          <w:rFonts w:ascii="Times New Roman" w:hAnsi="Times New Roman" w:cs="Times New Roman"/>
          <w:b/>
          <w:bCs/>
          <w:color w:val="0033CC"/>
          <w:sz w:val="40"/>
          <w:szCs w:val="44"/>
        </w:rPr>
        <w:t xml:space="preserve">PROGRAMME ON </w:t>
      </w:r>
    </w:p>
    <w:p w14:paraId="56A7C80F" w14:textId="77777777" w:rsidR="003A6C9B" w:rsidRPr="00F56B03" w:rsidRDefault="003A6C9B" w:rsidP="003A6C9B">
      <w:pPr>
        <w:spacing w:after="0"/>
        <w:contextualSpacing/>
        <w:jc w:val="center"/>
        <w:rPr>
          <w:rFonts w:ascii="Times New Roman" w:hAnsi="Times New Roman" w:cs="Times New Roman"/>
          <w:b/>
          <w:bCs/>
          <w:color w:val="0033CC"/>
          <w:sz w:val="40"/>
          <w:szCs w:val="44"/>
        </w:rPr>
      </w:pPr>
      <w:r w:rsidRPr="00F56B03">
        <w:rPr>
          <w:rFonts w:ascii="Times New Roman" w:hAnsi="Times New Roman" w:cs="Times New Roman"/>
          <w:b/>
          <w:bCs/>
          <w:color w:val="0033CC"/>
          <w:sz w:val="40"/>
          <w:szCs w:val="44"/>
        </w:rPr>
        <w:t xml:space="preserve">TECHNICAL, POLICY INSTRUMENTS &amp; FRAMEWORKS FOR SHIFTING TO </w:t>
      </w:r>
    </w:p>
    <w:p w14:paraId="7DB2D5E4" w14:textId="77777777" w:rsidR="003A6C9B" w:rsidRPr="00F56B03" w:rsidRDefault="003A6C9B" w:rsidP="003A6C9B">
      <w:pPr>
        <w:spacing w:after="0"/>
        <w:contextualSpacing/>
        <w:jc w:val="center"/>
        <w:rPr>
          <w:rFonts w:ascii="Times New Roman" w:hAnsi="Times New Roman" w:cs="Times New Roman"/>
          <w:b/>
          <w:bCs/>
          <w:color w:val="0033CC"/>
          <w:sz w:val="40"/>
          <w:szCs w:val="44"/>
        </w:rPr>
      </w:pPr>
      <w:r w:rsidRPr="00F56B03">
        <w:rPr>
          <w:rFonts w:ascii="Times New Roman" w:hAnsi="Times New Roman" w:cs="Times New Roman"/>
          <w:b/>
          <w:bCs/>
          <w:color w:val="0033CC"/>
          <w:sz w:val="40"/>
          <w:szCs w:val="44"/>
        </w:rPr>
        <w:t xml:space="preserve">RENEWABLE ENERGY  </w:t>
      </w:r>
    </w:p>
    <w:p w14:paraId="2BA7E9E7" w14:textId="77777777" w:rsidR="008D0545" w:rsidRDefault="008D0545">
      <w:pPr>
        <w:spacing w:after="160" w:line="259" w:lineRule="auto"/>
      </w:pPr>
    </w:p>
    <w:p w14:paraId="1B93F429" w14:textId="77777777" w:rsidR="008D0545" w:rsidRPr="008D0545" w:rsidRDefault="008D0545" w:rsidP="008D0545"/>
    <w:p w14:paraId="2D26A51B" w14:textId="77777777" w:rsidR="008D0545" w:rsidRPr="008D0545" w:rsidRDefault="008D0545" w:rsidP="008D0545"/>
    <w:p w14:paraId="056FF283" w14:textId="77777777" w:rsidR="008D0545" w:rsidRPr="008D0545" w:rsidRDefault="008D0545" w:rsidP="008D0545"/>
    <w:p w14:paraId="391576B4" w14:textId="77777777" w:rsidR="008D0545" w:rsidRPr="008D0545" w:rsidRDefault="008D0545" w:rsidP="008D0545"/>
    <w:p w14:paraId="16A8CCAB" w14:textId="43312ACE" w:rsidR="008D0545" w:rsidRDefault="008D0545" w:rsidP="008D0545"/>
    <w:p w14:paraId="50440C48" w14:textId="5D981220" w:rsidR="008D0545" w:rsidRDefault="008D0545" w:rsidP="008D0545"/>
    <w:p w14:paraId="2DFC4C03" w14:textId="42FCE8A1" w:rsidR="008D0545" w:rsidRDefault="008D0545" w:rsidP="008D0545"/>
    <w:p w14:paraId="7B7544A6" w14:textId="5CD77E2D" w:rsidR="008D0545" w:rsidRDefault="008D0545" w:rsidP="008D0545"/>
    <w:p w14:paraId="52107783" w14:textId="5CC5BD65" w:rsidR="008D0545" w:rsidRDefault="008D0545" w:rsidP="008D0545"/>
    <w:p w14:paraId="28FFBF9B" w14:textId="06D068ED" w:rsidR="008D0545" w:rsidRDefault="008D0545" w:rsidP="008D0545"/>
    <w:p w14:paraId="0455FB15" w14:textId="718E03D5" w:rsidR="00ED5578" w:rsidRDefault="00ED5578" w:rsidP="008D0545"/>
    <w:p w14:paraId="7035ECD9" w14:textId="5FCC4561" w:rsidR="00ED5578" w:rsidRDefault="00ED5578" w:rsidP="008D0545"/>
    <w:p w14:paraId="3A8E8084" w14:textId="07E51F79" w:rsidR="00ED5578" w:rsidRDefault="00ED5578" w:rsidP="008D0545"/>
    <w:p w14:paraId="7BF51E6C" w14:textId="059D21A7" w:rsidR="00ED5578" w:rsidRDefault="00ED5578" w:rsidP="008D0545"/>
    <w:p w14:paraId="7820C66D" w14:textId="77777777" w:rsidR="00ED5578" w:rsidRDefault="00ED5578" w:rsidP="008D0545"/>
    <w:p w14:paraId="53F2DE9B" w14:textId="77777777" w:rsidR="008D0545" w:rsidRPr="008D0545" w:rsidRDefault="008D0545" w:rsidP="008D0545"/>
    <w:p w14:paraId="08FF92E1" w14:textId="45DFFFB0" w:rsidR="003A6C9B" w:rsidRDefault="008D0545" w:rsidP="00ED5578">
      <w:pPr>
        <w:tabs>
          <w:tab w:val="left" w:pos="3240"/>
        </w:tabs>
        <w:spacing w:after="160" w:line="259" w:lineRule="auto"/>
        <w:jc w:val="center"/>
      </w:pPr>
      <w:r w:rsidRPr="00880672">
        <w:rPr>
          <w:rFonts w:ascii="Times New Roman" w:hAnsi="Times New Roman" w:cs="Times New Roman"/>
          <w:noProof/>
          <w:sz w:val="44"/>
          <w:szCs w:val="44"/>
          <w:lang w:val="en-IN" w:eastAsia="en-IN"/>
        </w:rPr>
        <w:drawing>
          <wp:inline distT="0" distB="0" distL="0" distR="0" wp14:anchorId="0947B283" wp14:editId="1E97F195">
            <wp:extent cx="990600" cy="830580"/>
            <wp:effectExtent l="0" t="0" r="0" b="762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830580"/>
                    </a:xfrm>
                    <a:prstGeom prst="rect">
                      <a:avLst/>
                    </a:prstGeom>
                    <a:noFill/>
                    <a:ln>
                      <a:noFill/>
                    </a:ln>
                  </pic:spPr>
                </pic:pic>
              </a:graphicData>
            </a:graphic>
          </wp:inline>
        </w:drawing>
      </w:r>
    </w:p>
    <w:p w14:paraId="23E285CF" w14:textId="77777777" w:rsidR="008D0545" w:rsidRPr="008D0545" w:rsidRDefault="008D0545" w:rsidP="008D0545">
      <w:pPr>
        <w:spacing w:before="41" w:after="0"/>
        <w:ind w:left="802" w:right="805"/>
        <w:jc w:val="center"/>
        <w:rPr>
          <w:rFonts w:ascii="Times New Roman" w:hAnsi="Times New Roman" w:cs="Times New Roman"/>
          <w:color w:val="7B7B7B" w:themeColor="accent3" w:themeShade="BF"/>
          <w:sz w:val="44"/>
          <w:szCs w:val="44"/>
        </w:rPr>
      </w:pPr>
      <w:r w:rsidRPr="008D0545">
        <w:rPr>
          <w:rFonts w:ascii="Times New Roman"/>
          <w:b/>
          <w:color w:val="7B7B7B" w:themeColor="accent3" w:themeShade="BF"/>
          <w:sz w:val="44"/>
          <w:szCs w:val="44"/>
        </w:rPr>
        <w:t>National Productivity</w:t>
      </w:r>
      <w:r w:rsidRPr="008D0545">
        <w:rPr>
          <w:rFonts w:ascii="Times New Roman"/>
          <w:b/>
          <w:color w:val="7B7B7B" w:themeColor="accent3" w:themeShade="BF"/>
          <w:spacing w:val="-11"/>
          <w:sz w:val="44"/>
          <w:szCs w:val="44"/>
        </w:rPr>
        <w:t xml:space="preserve"> </w:t>
      </w:r>
      <w:r w:rsidRPr="008D0545">
        <w:rPr>
          <w:rFonts w:ascii="Times New Roman"/>
          <w:b/>
          <w:color w:val="7B7B7B" w:themeColor="accent3" w:themeShade="BF"/>
          <w:sz w:val="44"/>
          <w:szCs w:val="44"/>
        </w:rPr>
        <w:t>Council</w:t>
      </w:r>
    </w:p>
    <w:p w14:paraId="44342300" w14:textId="77777777" w:rsidR="008D0545" w:rsidRPr="008D0545" w:rsidRDefault="008D0545" w:rsidP="008D0545">
      <w:pPr>
        <w:widowControl w:val="0"/>
        <w:spacing w:before="23" w:after="0" w:line="259" w:lineRule="auto"/>
        <w:ind w:right="96"/>
        <w:jc w:val="center"/>
        <w:rPr>
          <w:rFonts w:ascii="Times New Roman" w:hAnsi="Times New Roman"/>
          <w:color w:val="002060"/>
          <w:w w:val="99"/>
          <w:sz w:val="32"/>
          <w:szCs w:val="32"/>
        </w:rPr>
      </w:pPr>
      <w:r w:rsidRPr="008D0545">
        <w:rPr>
          <w:rFonts w:ascii="Times New Roman" w:hAnsi="Times New Roman"/>
          <w:color w:val="002060"/>
          <w:sz w:val="32"/>
          <w:szCs w:val="32"/>
        </w:rPr>
        <w:t>No. 6, Aavin Dairy Road, Ambattur Industrial Estate</w:t>
      </w:r>
      <w:r w:rsidRPr="008D0545">
        <w:rPr>
          <w:rFonts w:ascii="Times New Roman" w:hAnsi="Times New Roman"/>
          <w:color w:val="002060"/>
          <w:spacing w:val="-15"/>
          <w:sz w:val="32"/>
          <w:szCs w:val="32"/>
        </w:rPr>
        <w:t xml:space="preserve"> </w:t>
      </w:r>
      <w:r w:rsidRPr="008D0545">
        <w:rPr>
          <w:rFonts w:ascii="Times New Roman" w:hAnsi="Times New Roman"/>
          <w:color w:val="002060"/>
          <w:sz w:val="32"/>
          <w:szCs w:val="32"/>
        </w:rPr>
        <w:t>(North),</w:t>
      </w:r>
      <w:r w:rsidRPr="008D0545">
        <w:rPr>
          <w:rFonts w:ascii="Times New Roman" w:hAnsi="Times New Roman"/>
          <w:color w:val="002060"/>
          <w:w w:val="99"/>
          <w:sz w:val="32"/>
          <w:szCs w:val="32"/>
        </w:rPr>
        <w:t xml:space="preserve"> </w:t>
      </w:r>
    </w:p>
    <w:p w14:paraId="1F2F97CF" w14:textId="2752BDE5" w:rsidR="008D0545" w:rsidRPr="00ED5578" w:rsidRDefault="008D0545" w:rsidP="008D0545">
      <w:pPr>
        <w:widowControl w:val="0"/>
        <w:spacing w:before="23" w:after="0" w:line="259" w:lineRule="auto"/>
        <w:ind w:right="96"/>
        <w:jc w:val="center"/>
        <w:rPr>
          <w:rFonts w:ascii="Times New Roman" w:hAnsi="Times New Roman"/>
          <w:color w:val="002060"/>
          <w:sz w:val="32"/>
          <w:szCs w:val="32"/>
        </w:rPr>
      </w:pPr>
      <w:r w:rsidRPr="008D0545">
        <w:rPr>
          <w:rFonts w:ascii="Times New Roman" w:hAnsi="Times New Roman"/>
          <w:color w:val="002060"/>
          <w:sz w:val="32"/>
          <w:szCs w:val="32"/>
        </w:rPr>
        <w:t>Ambattur, Chennai, India - 600</w:t>
      </w:r>
      <w:r w:rsidRPr="008D0545">
        <w:rPr>
          <w:rFonts w:ascii="Times New Roman" w:hAnsi="Times New Roman"/>
          <w:color w:val="002060"/>
          <w:spacing w:val="-2"/>
          <w:sz w:val="32"/>
          <w:szCs w:val="32"/>
        </w:rPr>
        <w:t xml:space="preserve"> </w:t>
      </w:r>
      <w:r w:rsidRPr="008D0545">
        <w:rPr>
          <w:rFonts w:ascii="Times New Roman" w:hAnsi="Times New Roman"/>
          <w:color w:val="002060"/>
          <w:sz w:val="32"/>
          <w:szCs w:val="32"/>
        </w:rPr>
        <w:t>050</w:t>
      </w:r>
    </w:p>
    <w:p w14:paraId="2C4BCF03" w14:textId="1AF348E3" w:rsidR="008D0545" w:rsidRPr="008D0545" w:rsidRDefault="008D0545" w:rsidP="008D0545">
      <w:pPr>
        <w:widowControl w:val="0"/>
        <w:spacing w:before="23" w:after="0" w:line="259" w:lineRule="auto"/>
        <w:ind w:right="96"/>
        <w:jc w:val="center"/>
        <w:rPr>
          <w:rFonts w:ascii="Times New Roman" w:hAnsi="Times New Roman"/>
          <w:sz w:val="24"/>
          <w:szCs w:val="24"/>
        </w:rPr>
      </w:pPr>
    </w:p>
    <w:p w14:paraId="218860F8" w14:textId="330F920A" w:rsidR="003A6C9B" w:rsidRDefault="003A6C9B" w:rsidP="003A6C9B">
      <w:pPr>
        <w:spacing w:after="0"/>
        <w:rPr>
          <w:rFonts w:ascii="Times New Roman" w:hAnsi="Times New Roman" w:cs="Times New Roman"/>
          <w:b/>
          <w:sz w:val="28"/>
          <w:szCs w:val="28"/>
        </w:rPr>
      </w:pPr>
      <w:r w:rsidRPr="009D4BE2">
        <w:rPr>
          <w:rFonts w:ascii="Times New Roman" w:hAnsi="Times New Roman" w:cs="Times New Roman"/>
          <w:b/>
          <w:sz w:val="28"/>
          <w:szCs w:val="28"/>
        </w:rPr>
        <w:lastRenderedPageBreak/>
        <w:t>SCOPE AND COVERAGE:</w:t>
      </w:r>
    </w:p>
    <w:p w14:paraId="07FCDC4B" w14:textId="77777777" w:rsidR="003A6C9B" w:rsidRPr="008E1775" w:rsidRDefault="003A6C9B" w:rsidP="003A6C9B">
      <w:pPr>
        <w:spacing w:after="0"/>
        <w:rPr>
          <w:rFonts w:ascii="Times New Roman" w:hAnsi="Times New Roman" w:cs="Times New Roman"/>
          <w:b/>
          <w:sz w:val="16"/>
          <w:szCs w:val="16"/>
        </w:rPr>
      </w:pPr>
    </w:p>
    <w:p w14:paraId="0A18BD69" w14:textId="5672973A" w:rsidR="00583743" w:rsidRPr="00583743" w:rsidRDefault="003A6C9B" w:rsidP="00583743">
      <w:pPr>
        <w:spacing w:line="360" w:lineRule="auto"/>
        <w:jc w:val="both"/>
        <w:rPr>
          <w:rFonts w:ascii="Times New Roman" w:hAnsi="Times New Roman" w:cs="Times New Roman"/>
          <w:sz w:val="24"/>
          <w:szCs w:val="24"/>
          <w:lang w:bidi="en-US"/>
        </w:rPr>
      </w:pPr>
      <w:r w:rsidRPr="00FC738B">
        <w:rPr>
          <w:rFonts w:ascii="Times New Roman" w:hAnsi="Times New Roman" w:cs="Times New Roman"/>
          <w:sz w:val="24"/>
          <w:szCs w:val="24"/>
          <w:lang w:bidi="en-US"/>
        </w:rPr>
        <w:t xml:space="preserve">The course content for the training has been carefully designed considering latest developments in renewable energy field such that, at the end of the course considerable useful knowledge transfer is perceived. </w:t>
      </w:r>
      <w:r w:rsidR="008D0545">
        <w:rPr>
          <w:rFonts w:ascii="Times New Roman" w:hAnsi="Times New Roman" w:cs="Times New Roman"/>
          <w:sz w:val="24"/>
          <w:szCs w:val="24"/>
          <w:lang w:bidi="en-US"/>
        </w:rPr>
        <w:t>T</w:t>
      </w:r>
      <w:r w:rsidR="00583743" w:rsidRPr="00583743">
        <w:rPr>
          <w:rFonts w:ascii="Times New Roman" w:hAnsi="Times New Roman" w:cs="Times New Roman"/>
          <w:sz w:val="24"/>
          <w:szCs w:val="24"/>
          <w:lang w:bidi="en-US"/>
        </w:rPr>
        <w:t xml:space="preserve">he </w:t>
      </w:r>
      <w:r w:rsidR="008D0545">
        <w:rPr>
          <w:rFonts w:ascii="Times New Roman" w:hAnsi="Times New Roman" w:cs="Times New Roman"/>
          <w:sz w:val="24"/>
          <w:szCs w:val="24"/>
          <w:lang w:bidi="en-US"/>
        </w:rPr>
        <w:t xml:space="preserve">two-week </w:t>
      </w:r>
      <w:r w:rsidR="00583743" w:rsidRPr="00583743">
        <w:rPr>
          <w:rFonts w:ascii="Times New Roman" w:hAnsi="Times New Roman" w:cs="Times New Roman"/>
          <w:sz w:val="24"/>
          <w:szCs w:val="24"/>
          <w:lang w:bidi="en-US"/>
        </w:rPr>
        <w:t>course will address the following aspects: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1570"/>
        <w:gridCol w:w="776"/>
        <w:gridCol w:w="1469"/>
        <w:gridCol w:w="776"/>
        <w:gridCol w:w="1494"/>
        <w:gridCol w:w="776"/>
        <w:gridCol w:w="1525"/>
      </w:tblGrid>
      <w:tr w:rsidR="003A6C9B" w:rsidRPr="006D2F8B" w14:paraId="51C57296" w14:textId="77777777" w:rsidTr="00BE2346">
        <w:trPr>
          <w:tblHeader/>
        </w:trPr>
        <w:tc>
          <w:tcPr>
            <w:tcW w:w="5000" w:type="pct"/>
            <w:gridSpan w:val="8"/>
            <w:shd w:val="clear" w:color="auto" w:fill="auto"/>
            <w:vAlign w:val="center"/>
          </w:tcPr>
          <w:p w14:paraId="19EDC5AE" w14:textId="77777777" w:rsidR="003A6C9B" w:rsidRPr="006D2F8B" w:rsidRDefault="003A6C9B" w:rsidP="00BE2346">
            <w:pPr>
              <w:spacing w:after="0" w:line="240" w:lineRule="auto"/>
              <w:jc w:val="center"/>
              <w:rPr>
                <w:rFonts w:ascii="Times New Roman" w:hAnsi="Times New Roman" w:cs="Times New Roman"/>
                <w:b/>
                <w:bCs/>
                <w:sz w:val="24"/>
                <w:szCs w:val="24"/>
              </w:rPr>
            </w:pPr>
            <w:r>
              <w:rPr>
                <w:rFonts w:ascii="Times New Roman" w:hAnsi="Times New Roman" w:cs="Times New Roman"/>
                <w:b/>
                <w:bCs/>
                <w:sz w:val="28"/>
                <w:szCs w:val="28"/>
                <w:lang w:bidi="en-US"/>
              </w:rPr>
              <w:t xml:space="preserve">Proposed </w:t>
            </w:r>
            <w:r w:rsidRPr="005E2871">
              <w:rPr>
                <w:rFonts w:ascii="Times New Roman" w:hAnsi="Times New Roman" w:cs="Times New Roman"/>
                <w:b/>
                <w:bCs/>
                <w:sz w:val="28"/>
                <w:szCs w:val="28"/>
                <w:lang w:bidi="en-US"/>
              </w:rPr>
              <w:t>Day-wise Program Schedule</w:t>
            </w:r>
          </w:p>
        </w:tc>
      </w:tr>
      <w:tr w:rsidR="003A6C9B" w:rsidRPr="006D2F8B" w14:paraId="05B410BB" w14:textId="77777777" w:rsidTr="008D0545">
        <w:trPr>
          <w:tblHeader/>
        </w:trPr>
        <w:tc>
          <w:tcPr>
            <w:tcW w:w="349" w:type="pct"/>
            <w:shd w:val="clear" w:color="auto" w:fill="auto"/>
            <w:vAlign w:val="center"/>
          </w:tcPr>
          <w:p w14:paraId="1EC9BE2F" w14:textId="77777777" w:rsidR="003A6C9B" w:rsidRPr="006D2F8B" w:rsidRDefault="003A6C9B" w:rsidP="00BE2346">
            <w:pPr>
              <w:spacing w:after="0" w:line="240" w:lineRule="auto"/>
              <w:jc w:val="center"/>
              <w:rPr>
                <w:rFonts w:ascii="Times New Roman" w:hAnsi="Times New Roman" w:cs="Times New Roman"/>
                <w:b/>
                <w:bCs/>
                <w:sz w:val="24"/>
                <w:szCs w:val="24"/>
              </w:rPr>
            </w:pPr>
            <w:r w:rsidRPr="006D2F8B">
              <w:rPr>
                <w:rFonts w:ascii="Times New Roman" w:hAnsi="Times New Roman" w:cs="Times New Roman"/>
                <w:b/>
                <w:bCs/>
                <w:sz w:val="24"/>
                <w:szCs w:val="24"/>
              </w:rPr>
              <w:t>Day</w:t>
            </w:r>
          </w:p>
        </w:tc>
        <w:tc>
          <w:tcPr>
            <w:tcW w:w="871" w:type="pct"/>
            <w:shd w:val="clear" w:color="auto" w:fill="auto"/>
            <w:vAlign w:val="center"/>
          </w:tcPr>
          <w:p w14:paraId="3C91D4CF" w14:textId="77777777" w:rsidR="003A6C9B" w:rsidRPr="006D2F8B" w:rsidRDefault="003A6C9B" w:rsidP="00BE234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09:45</w:t>
            </w:r>
            <w:r w:rsidRPr="006D2F8B">
              <w:rPr>
                <w:rFonts w:ascii="Times New Roman" w:hAnsi="Times New Roman" w:cs="Times New Roman"/>
                <w:b/>
                <w:bCs/>
                <w:sz w:val="24"/>
                <w:szCs w:val="24"/>
              </w:rPr>
              <w:t>-11:00</w:t>
            </w:r>
          </w:p>
        </w:tc>
        <w:tc>
          <w:tcPr>
            <w:tcW w:w="430" w:type="pct"/>
            <w:shd w:val="clear" w:color="auto" w:fill="auto"/>
            <w:vAlign w:val="center"/>
          </w:tcPr>
          <w:p w14:paraId="419DEAD5" w14:textId="77777777" w:rsidR="003A6C9B" w:rsidRPr="006D2F8B" w:rsidRDefault="003A6C9B" w:rsidP="00BE2346">
            <w:pPr>
              <w:spacing w:after="0" w:line="240" w:lineRule="auto"/>
              <w:jc w:val="center"/>
              <w:rPr>
                <w:rFonts w:ascii="Times New Roman" w:hAnsi="Times New Roman" w:cs="Times New Roman"/>
                <w:b/>
                <w:bCs/>
                <w:sz w:val="24"/>
                <w:szCs w:val="24"/>
              </w:rPr>
            </w:pPr>
            <w:r w:rsidRPr="006D2F8B">
              <w:rPr>
                <w:rFonts w:ascii="Times New Roman" w:hAnsi="Times New Roman" w:cs="Times New Roman"/>
                <w:b/>
                <w:bCs/>
                <w:sz w:val="24"/>
                <w:szCs w:val="24"/>
              </w:rPr>
              <w:t>11:00 – 11:15</w:t>
            </w:r>
          </w:p>
        </w:tc>
        <w:tc>
          <w:tcPr>
            <w:tcW w:w="815" w:type="pct"/>
            <w:shd w:val="clear" w:color="auto" w:fill="auto"/>
            <w:vAlign w:val="center"/>
          </w:tcPr>
          <w:p w14:paraId="6246BADA" w14:textId="77777777" w:rsidR="003A6C9B" w:rsidRPr="006D2F8B" w:rsidRDefault="003A6C9B" w:rsidP="00BE2346">
            <w:pPr>
              <w:spacing w:after="0" w:line="240" w:lineRule="auto"/>
              <w:jc w:val="center"/>
              <w:rPr>
                <w:rFonts w:ascii="Times New Roman" w:hAnsi="Times New Roman" w:cs="Times New Roman"/>
                <w:b/>
                <w:bCs/>
                <w:sz w:val="24"/>
                <w:szCs w:val="24"/>
              </w:rPr>
            </w:pPr>
            <w:r w:rsidRPr="006D2F8B">
              <w:rPr>
                <w:rFonts w:ascii="Times New Roman" w:hAnsi="Times New Roman" w:cs="Times New Roman"/>
                <w:b/>
                <w:bCs/>
                <w:sz w:val="24"/>
                <w:szCs w:val="24"/>
              </w:rPr>
              <w:t>11:15 – 13:00</w:t>
            </w:r>
          </w:p>
        </w:tc>
        <w:tc>
          <w:tcPr>
            <w:tcW w:w="430" w:type="pct"/>
            <w:shd w:val="clear" w:color="auto" w:fill="auto"/>
            <w:vAlign w:val="center"/>
          </w:tcPr>
          <w:p w14:paraId="4E7B365B" w14:textId="77777777" w:rsidR="003A6C9B" w:rsidRDefault="003A6C9B" w:rsidP="00BE2346">
            <w:pPr>
              <w:spacing w:after="0" w:line="240" w:lineRule="auto"/>
              <w:jc w:val="center"/>
              <w:rPr>
                <w:rFonts w:ascii="Times New Roman" w:hAnsi="Times New Roman" w:cs="Times New Roman"/>
                <w:b/>
                <w:bCs/>
                <w:sz w:val="24"/>
                <w:szCs w:val="24"/>
              </w:rPr>
            </w:pPr>
            <w:r w:rsidRPr="006D2F8B">
              <w:rPr>
                <w:rFonts w:ascii="Times New Roman" w:hAnsi="Times New Roman" w:cs="Times New Roman"/>
                <w:b/>
                <w:bCs/>
                <w:sz w:val="24"/>
                <w:szCs w:val="24"/>
              </w:rPr>
              <w:t xml:space="preserve">13:00 </w:t>
            </w:r>
          </w:p>
          <w:p w14:paraId="67E10FE2" w14:textId="77777777" w:rsidR="003A6C9B" w:rsidRDefault="003A6C9B" w:rsidP="00BE2346">
            <w:pPr>
              <w:spacing w:after="0" w:line="240" w:lineRule="auto"/>
              <w:jc w:val="center"/>
              <w:rPr>
                <w:rFonts w:ascii="Times New Roman" w:hAnsi="Times New Roman" w:cs="Times New Roman"/>
                <w:b/>
                <w:bCs/>
                <w:sz w:val="24"/>
                <w:szCs w:val="24"/>
              </w:rPr>
            </w:pPr>
            <w:r w:rsidRPr="006D2F8B">
              <w:rPr>
                <w:rFonts w:ascii="Times New Roman" w:hAnsi="Times New Roman" w:cs="Times New Roman"/>
                <w:b/>
                <w:bCs/>
                <w:sz w:val="24"/>
                <w:szCs w:val="24"/>
              </w:rPr>
              <w:t xml:space="preserve">– </w:t>
            </w:r>
          </w:p>
          <w:p w14:paraId="402B2E3D" w14:textId="77777777" w:rsidR="003A6C9B" w:rsidRPr="006D2F8B" w:rsidRDefault="003A6C9B" w:rsidP="00BE2346">
            <w:pPr>
              <w:spacing w:after="0" w:line="240" w:lineRule="auto"/>
              <w:jc w:val="center"/>
              <w:rPr>
                <w:rFonts w:ascii="Times New Roman" w:hAnsi="Times New Roman" w:cs="Times New Roman"/>
                <w:b/>
                <w:bCs/>
                <w:sz w:val="24"/>
                <w:szCs w:val="24"/>
              </w:rPr>
            </w:pPr>
            <w:r w:rsidRPr="006D2F8B">
              <w:rPr>
                <w:rFonts w:ascii="Times New Roman" w:hAnsi="Times New Roman" w:cs="Times New Roman"/>
                <w:b/>
                <w:bCs/>
                <w:sz w:val="24"/>
                <w:szCs w:val="24"/>
              </w:rPr>
              <w:t>14:00</w:t>
            </w:r>
          </w:p>
        </w:tc>
        <w:tc>
          <w:tcPr>
            <w:tcW w:w="829" w:type="pct"/>
            <w:shd w:val="clear" w:color="auto" w:fill="auto"/>
            <w:vAlign w:val="center"/>
          </w:tcPr>
          <w:p w14:paraId="5399AB88" w14:textId="77777777" w:rsidR="003A6C9B" w:rsidRPr="006D2F8B" w:rsidRDefault="003A6C9B" w:rsidP="00BE2346">
            <w:pPr>
              <w:spacing w:after="0" w:line="240" w:lineRule="auto"/>
              <w:jc w:val="center"/>
              <w:rPr>
                <w:rFonts w:ascii="Times New Roman" w:hAnsi="Times New Roman" w:cs="Times New Roman"/>
                <w:b/>
                <w:bCs/>
                <w:sz w:val="24"/>
                <w:szCs w:val="24"/>
              </w:rPr>
            </w:pPr>
            <w:r w:rsidRPr="006D2F8B">
              <w:rPr>
                <w:rFonts w:ascii="Times New Roman" w:hAnsi="Times New Roman" w:cs="Times New Roman"/>
                <w:b/>
                <w:bCs/>
                <w:sz w:val="24"/>
                <w:szCs w:val="24"/>
              </w:rPr>
              <w:t>14:00 – 15:30</w:t>
            </w:r>
          </w:p>
        </w:tc>
        <w:tc>
          <w:tcPr>
            <w:tcW w:w="430" w:type="pct"/>
            <w:shd w:val="clear" w:color="auto" w:fill="auto"/>
            <w:vAlign w:val="center"/>
          </w:tcPr>
          <w:p w14:paraId="49566449" w14:textId="77777777" w:rsidR="003A6C9B" w:rsidRDefault="003A6C9B" w:rsidP="00BE2346">
            <w:pPr>
              <w:spacing w:after="0" w:line="240" w:lineRule="auto"/>
              <w:jc w:val="center"/>
              <w:rPr>
                <w:rFonts w:ascii="Times New Roman" w:hAnsi="Times New Roman" w:cs="Times New Roman"/>
                <w:b/>
                <w:bCs/>
                <w:sz w:val="24"/>
                <w:szCs w:val="24"/>
              </w:rPr>
            </w:pPr>
            <w:r w:rsidRPr="006D2F8B">
              <w:rPr>
                <w:rFonts w:ascii="Times New Roman" w:hAnsi="Times New Roman" w:cs="Times New Roman"/>
                <w:b/>
                <w:bCs/>
                <w:sz w:val="24"/>
                <w:szCs w:val="24"/>
              </w:rPr>
              <w:t>15:30</w:t>
            </w:r>
          </w:p>
          <w:p w14:paraId="1252233B" w14:textId="77777777" w:rsidR="003A6C9B" w:rsidRDefault="003A6C9B" w:rsidP="00BE2346">
            <w:pPr>
              <w:spacing w:after="0" w:line="240" w:lineRule="auto"/>
              <w:jc w:val="center"/>
              <w:rPr>
                <w:rFonts w:ascii="Times New Roman" w:hAnsi="Times New Roman" w:cs="Times New Roman"/>
                <w:b/>
                <w:bCs/>
                <w:sz w:val="24"/>
                <w:szCs w:val="24"/>
              </w:rPr>
            </w:pPr>
            <w:r w:rsidRPr="006D2F8B">
              <w:rPr>
                <w:rFonts w:ascii="Times New Roman" w:hAnsi="Times New Roman" w:cs="Times New Roman"/>
                <w:b/>
                <w:bCs/>
                <w:sz w:val="24"/>
                <w:szCs w:val="24"/>
              </w:rPr>
              <w:t>-</w:t>
            </w:r>
          </w:p>
          <w:p w14:paraId="741E58AF" w14:textId="77777777" w:rsidR="003A6C9B" w:rsidRPr="006D2F8B" w:rsidRDefault="003A6C9B" w:rsidP="00BE2346">
            <w:pPr>
              <w:spacing w:after="0" w:line="240" w:lineRule="auto"/>
              <w:jc w:val="center"/>
              <w:rPr>
                <w:rFonts w:ascii="Times New Roman" w:hAnsi="Times New Roman" w:cs="Times New Roman"/>
                <w:b/>
                <w:bCs/>
                <w:sz w:val="24"/>
                <w:szCs w:val="24"/>
              </w:rPr>
            </w:pPr>
            <w:r w:rsidRPr="006D2F8B">
              <w:rPr>
                <w:rFonts w:ascii="Times New Roman" w:hAnsi="Times New Roman" w:cs="Times New Roman"/>
                <w:b/>
                <w:bCs/>
                <w:sz w:val="24"/>
                <w:szCs w:val="24"/>
              </w:rPr>
              <w:t>15:45</w:t>
            </w:r>
          </w:p>
        </w:tc>
        <w:tc>
          <w:tcPr>
            <w:tcW w:w="845" w:type="pct"/>
            <w:shd w:val="clear" w:color="auto" w:fill="auto"/>
            <w:vAlign w:val="center"/>
          </w:tcPr>
          <w:p w14:paraId="4B3D3200" w14:textId="77777777" w:rsidR="003A6C9B" w:rsidRPr="006D2F8B" w:rsidRDefault="003A6C9B" w:rsidP="00BE2346">
            <w:pPr>
              <w:spacing w:after="0" w:line="240" w:lineRule="auto"/>
              <w:jc w:val="center"/>
              <w:rPr>
                <w:rFonts w:ascii="Times New Roman" w:hAnsi="Times New Roman" w:cs="Times New Roman"/>
                <w:b/>
                <w:bCs/>
                <w:sz w:val="24"/>
                <w:szCs w:val="24"/>
              </w:rPr>
            </w:pPr>
            <w:r w:rsidRPr="006D2F8B">
              <w:rPr>
                <w:rFonts w:ascii="Times New Roman" w:hAnsi="Times New Roman" w:cs="Times New Roman"/>
                <w:b/>
                <w:bCs/>
                <w:sz w:val="24"/>
                <w:szCs w:val="24"/>
              </w:rPr>
              <w:t>15:45-17:00</w:t>
            </w:r>
          </w:p>
        </w:tc>
      </w:tr>
      <w:tr w:rsidR="003A6C9B" w:rsidRPr="006D2F8B" w14:paraId="0B2C29AE" w14:textId="77777777" w:rsidTr="008D0545">
        <w:trPr>
          <w:trHeight w:val="185"/>
        </w:trPr>
        <w:tc>
          <w:tcPr>
            <w:tcW w:w="349" w:type="pct"/>
            <w:shd w:val="clear" w:color="auto" w:fill="auto"/>
            <w:vAlign w:val="center"/>
          </w:tcPr>
          <w:p w14:paraId="67F28A88" w14:textId="77777777" w:rsidR="003A6C9B" w:rsidRPr="006D2F8B" w:rsidRDefault="003A6C9B" w:rsidP="00BE2346">
            <w:pPr>
              <w:spacing w:after="0" w:line="240" w:lineRule="auto"/>
              <w:jc w:val="center"/>
              <w:rPr>
                <w:rFonts w:ascii="Times New Roman" w:hAnsi="Times New Roman" w:cs="Times New Roman"/>
                <w:sz w:val="24"/>
                <w:szCs w:val="24"/>
              </w:rPr>
            </w:pPr>
          </w:p>
        </w:tc>
        <w:tc>
          <w:tcPr>
            <w:tcW w:w="4651" w:type="pct"/>
            <w:gridSpan w:val="7"/>
            <w:shd w:val="clear" w:color="auto" w:fill="auto"/>
            <w:vAlign w:val="center"/>
          </w:tcPr>
          <w:p w14:paraId="5EB970E0" w14:textId="77777777" w:rsidR="003A6C9B" w:rsidRPr="006D2F8B" w:rsidRDefault="003A6C9B" w:rsidP="00BE2346">
            <w:pPr>
              <w:spacing w:after="0" w:line="240" w:lineRule="auto"/>
              <w:rPr>
                <w:rFonts w:ascii="Times New Roman" w:hAnsi="Times New Roman" w:cs="Times New Roman"/>
                <w:sz w:val="24"/>
                <w:szCs w:val="24"/>
              </w:rPr>
            </w:pPr>
          </w:p>
        </w:tc>
      </w:tr>
      <w:tr w:rsidR="003A6C9B" w:rsidRPr="006D2F8B" w14:paraId="23A69C89" w14:textId="77777777" w:rsidTr="008D0545">
        <w:trPr>
          <w:trHeight w:val="362"/>
        </w:trPr>
        <w:tc>
          <w:tcPr>
            <w:tcW w:w="349" w:type="pct"/>
            <w:shd w:val="clear" w:color="auto" w:fill="auto"/>
            <w:vAlign w:val="center"/>
          </w:tcPr>
          <w:p w14:paraId="3847A5B1" w14:textId="77777777" w:rsidR="003A6C9B" w:rsidRPr="006D2F8B" w:rsidRDefault="003A6C9B" w:rsidP="00BE2346">
            <w:pPr>
              <w:spacing w:after="0" w:line="240" w:lineRule="auto"/>
              <w:jc w:val="center"/>
              <w:rPr>
                <w:rFonts w:ascii="Times New Roman" w:hAnsi="Times New Roman" w:cs="Times New Roman"/>
                <w:sz w:val="24"/>
                <w:szCs w:val="24"/>
              </w:rPr>
            </w:pPr>
            <w:r w:rsidRPr="006D2F8B">
              <w:rPr>
                <w:rFonts w:ascii="Times New Roman" w:hAnsi="Times New Roman" w:cs="Times New Roman"/>
                <w:sz w:val="24"/>
                <w:szCs w:val="24"/>
              </w:rPr>
              <w:t>1</w:t>
            </w:r>
          </w:p>
        </w:tc>
        <w:tc>
          <w:tcPr>
            <w:tcW w:w="871" w:type="pct"/>
            <w:shd w:val="clear" w:color="auto" w:fill="auto"/>
            <w:vAlign w:val="center"/>
          </w:tcPr>
          <w:p w14:paraId="2FAC5AF5" w14:textId="77777777" w:rsidR="003A6C9B" w:rsidRPr="006D2F8B" w:rsidRDefault="003A6C9B" w:rsidP="00BE2346">
            <w:pPr>
              <w:spacing w:after="0" w:line="240" w:lineRule="auto"/>
              <w:rPr>
                <w:rFonts w:ascii="Times New Roman" w:hAnsi="Times New Roman" w:cs="Times New Roman"/>
                <w:sz w:val="24"/>
                <w:szCs w:val="24"/>
              </w:rPr>
            </w:pPr>
            <w:r w:rsidRPr="006D2F8B">
              <w:rPr>
                <w:rFonts w:ascii="Times New Roman" w:hAnsi="Times New Roman" w:cs="Times New Roman"/>
                <w:sz w:val="24"/>
                <w:szCs w:val="24"/>
              </w:rPr>
              <w:t>Registration &amp; Welcome session</w:t>
            </w:r>
          </w:p>
        </w:tc>
        <w:tc>
          <w:tcPr>
            <w:tcW w:w="430" w:type="pct"/>
            <w:vMerge w:val="restart"/>
            <w:shd w:val="clear" w:color="auto" w:fill="auto"/>
            <w:textDirection w:val="btLr"/>
            <w:vAlign w:val="center"/>
          </w:tcPr>
          <w:p w14:paraId="022A32D0" w14:textId="77777777" w:rsidR="003A6C9B" w:rsidRPr="006D2F8B" w:rsidRDefault="003A6C9B" w:rsidP="00BE2346">
            <w:pPr>
              <w:spacing w:after="0" w:line="240" w:lineRule="auto"/>
              <w:ind w:left="113" w:right="113"/>
              <w:jc w:val="center"/>
              <w:rPr>
                <w:rFonts w:ascii="Times New Roman" w:hAnsi="Times New Roman" w:cs="Times New Roman"/>
                <w:sz w:val="24"/>
                <w:szCs w:val="24"/>
              </w:rPr>
            </w:pPr>
            <w:r w:rsidRPr="006D2F8B">
              <w:rPr>
                <w:rFonts w:ascii="Times New Roman" w:hAnsi="Times New Roman" w:cs="Times New Roman"/>
                <w:sz w:val="24"/>
                <w:szCs w:val="24"/>
              </w:rPr>
              <w:t>Tea Break</w:t>
            </w:r>
          </w:p>
        </w:tc>
        <w:tc>
          <w:tcPr>
            <w:tcW w:w="815" w:type="pct"/>
            <w:shd w:val="clear" w:color="auto" w:fill="auto"/>
            <w:vAlign w:val="center"/>
          </w:tcPr>
          <w:p w14:paraId="27EC05D1" w14:textId="77777777" w:rsidR="003A6C9B" w:rsidRPr="006D2F8B" w:rsidRDefault="003A6C9B" w:rsidP="00BE2346">
            <w:pPr>
              <w:spacing w:after="0" w:line="240" w:lineRule="auto"/>
              <w:rPr>
                <w:rFonts w:ascii="Times New Roman" w:hAnsi="Times New Roman" w:cs="Times New Roman"/>
                <w:sz w:val="24"/>
                <w:szCs w:val="24"/>
              </w:rPr>
            </w:pPr>
            <w:r w:rsidRPr="006D2F8B">
              <w:rPr>
                <w:rFonts w:ascii="Times New Roman" w:hAnsi="Times New Roman" w:cs="Times New Roman"/>
                <w:sz w:val="24"/>
                <w:szCs w:val="24"/>
              </w:rPr>
              <w:t>Introduction to course</w:t>
            </w:r>
          </w:p>
        </w:tc>
        <w:tc>
          <w:tcPr>
            <w:tcW w:w="430" w:type="pct"/>
            <w:vMerge w:val="restart"/>
            <w:shd w:val="clear" w:color="auto" w:fill="auto"/>
            <w:textDirection w:val="btLr"/>
            <w:vAlign w:val="center"/>
          </w:tcPr>
          <w:p w14:paraId="24A7FBDF" w14:textId="77777777" w:rsidR="003A6C9B" w:rsidRPr="006D2F8B" w:rsidRDefault="003A6C9B" w:rsidP="00BE2346">
            <w:pPr>
              <w:spacing w:after="0" w:line="240" w:lineRule="auto"/>
              <w:ind w:left="113" w:right="113"/>
              <w:jc w:val="center"/>
              <w:rPr>
                <w:rFonts w:ascii="Times New Roman" w:hAnsi="Times New Roman" w:cs="Times New Roman"/>
                <w:sz w:val="24"/>
                <w:szCs w:val="24"/>
              </w:rPr>
            </w:pPr>
            <w:r w:rsidRPr="006D2F8B">
              <w:rPr>
                <w:rFonts w:ascii="Times New Roman" w:hAnsi="Times New Roman" w:cs="Times New Roman"/>
                <w:sz w:val="24"/>
                <w:szCs w:val="24"/>
              </w:rPr>
              <w:t>Lunch Break</w:t>
            </w:r>
          </w:p>
        </w:tc>
        <w:tc>
          <w:tcPr>
            <w:tcW w:w="829" w:type="pct"/>
            <w:shd w:val="clear" w:color="auto" w:fill="auto"/>
            <w:vAlign w:val="center"/>
          </w:tcPr>
          <w:p w14:paraId="5B76556E" w14:textId="77777777" w:rsidR="003A6C9B" w:rsidRPr="006D2F8B" w:rsidRDefault="003A6C9B" w:rsidP="00BE2346">
            <w:pPr>
              <w:spacing w:after="0" w:line="240" w:lineRule="auto"/>
              <w:rPr>
                <w:rFonts w:ascii="Times New Roman" w:hAnsi="Times New Roman" w:cs="Times New Roman"/>
                <w:sz w:val="24"/>
                <w:szCs w:val="24"/>
              </w:rPr>
            </w:pPr>
            <w:r w:rsidRPr="006D2F8B">
              <w:rPr>
                <w:rFonts w:ascii="Times New Roman" w:hAnsi="Times New Roman" w:cs="Times New Roman"/>
                <w:sz w:val="24"/>
                <w:szCs w:val="24"/>
              </w:rPr>
              <w:t>Energy Scenario, Energy demand</w:t>
            </w:r>
          </w:p>
        </w:tc>
        <w:tc>
          <w:tcPr>
            <w:tcW w:w="430" w:type="pct"/>
            <w:vMerge w:val="restart"/>
            <w:shd w:val="clear" w:color="auto" w:fill="auto"/>
            <w:textDirection w:val="btLr"/>
            <w:vAlign w:val="center"/>
          </w:tcPr>
          <w:p w14:paraId="65B8385F" w14:textId="77777777" w:rsidR="003A6C9B" w:rsidRPr="006D2F8B" w:rsidRDefault="003A6C9B" w:rsidP="00BE2346">
            <w:pPr>
              <w:spacing w:after="0" w:line="240" w:lineRule="auto"/>
              <w:ind w:left="113" w:right="113"/>
              <w:jc w:val="center"/>
              <w:rPr>
                <w:rFonts w:ascii="Times New Roman" w:hAnsi="Times New Roman" w:cs="Times New Roman"/>
                <w:sz w:val="24"/>
                <w:szCs w:val="24"/>
              </w:rPr>
            </w:pPr>
            <w:r w:rsidRPr="006D2F8B">
              <w:rPr>
                <w:rFonts w:ascii="Times New Roman" w:hAnsi="Times New Roman" w:cs="Times New Roman"/>
                <w:sz w:val="24"/>
                <w:szCs w:val="24"/>
              </w:rPr>
              <w:t>Tea Break</w:t>
            </w:r>
          </w:p>
        </w:tc>
        <w:tc>
          <w:tcPr>
            <w:tcW w:w="845" w:type="pct"/>
            <w:shd w:val="clear" w:color="auto" w:fill="auto"/>
            <w:vAlign w:val="center"/>
          </w:tcPr>
          <w:p w14:paraId="6757856D" w14:textId="77777777" w:rsidR="003A6C9B" w:rsidRPr="006D2F8B" w:rsidRDefault="003A6C9B" w:rsidP="00BE2346">
            <w:pPr>
              <w:spacing w:after="0" w:line="240" w:lineRule="auto"/>
              <w:rPr>
                <w:rFonts w:ascii="Times New Roman" w:hAnsi="Times New Roman" w:cs="Times New Roman"/>
                <w:sz w:val="24"/>
                <w:szCs w:val="24"/>
              </w:rPr>
            </w:pPr>
            <w:r w:rsidRPr="006D2F8B">
              <w:rPr>
                <w:rFonts w:ascii="Times New Roman" w:hAnsi="Times New Roman" w:cs="Times New Roman"/>
                <w:sz w:val="24"/>
                <w:szCs w:val="24"/>
              </w:rPr>
              <w:t>Introduction to sources of Renewable energy-Solar</w:t>
            </w:r>
          </w:p>
        </w:tc>
      </w:tr>
      <w:tr w:rsidR="003A6C9B" w:rsidRPr="006D2F8B" w14:paraId="427611A4" w14:textId="77777777" w:rsidTr="008D0545">
        <w:tc>
          <w:tcPr>
            <w:tcW w:w="349" w:type="pct"/>
            <w:shd w:val="clear" w:color="auto" w:fill="auto"/>
            <w:vAlign w:val="center"/>
          </w:tcPr>
          <w:p w14:paraId="49D009DD" w14:textId="77777777" w:rsidR="003A6C9B" w:rsidRPr="006D2F8B" w:rsidRDefault="003A6C9B" w:rsidP="00BE2346">
            <w:pPr>
              <w:spacing w:after="0" w:line="240" w:lineRule="auto"/>
              <w:jc w:val="center"/>
              <w:rPr>
                <w:rFonts w:ascii="Times New Roman" w:hAnsi="Times New Roman" w:cs="Times New Roman"/>
                <w:sz w:val="24"/>
                <w:szCs w:val="24"/>
              </w:rPr>
            </w:pPr>
            <w:r w:rsidRPr="006D2F8B">
              <w:rPr>
                <w:rFonts w:ascii="Times New Roman" w:hAnsi="Times New Roman" w:cs="Times New Roman"/>
                <w:sz w:val="24"/>
                <w:szCs w:val="24"/>
              </w:rPr>
              <w:t>2</w:t>
            </w:r>
          </w:p>
        </w:tc>
        <w:tc>
          <w:tcPr>
            <w:tcW w:w="871" w:type="pct"/>
            <w:shd w:val="clear" w:color="auto" w:fill="auto"/>
            <w:vAlign w:val="center"/>
          </w:tcPr>
          <w:p w14:paraId="4D1731CF" w14:textId="481C962A" w:rsidR="003A6C9B" w:rsidRPr="006D2F8B" w:rsidRDefault="003A6C9B" w:rsidP="00BE2346">
            <w:pPr>
              <w:spacing w:after="0" w:line="240" w:lineRule="auto"/>
              <w:rPr>
                <w:rFonts w:ascii="Times New Roman" w:hAnsi="Times New Roman" w:cs="Times New Roman"/>
                <w:sz w:val="24"/>
                <w:szCs w:val="24"/>
              </w:rPr>
            </w:pPr>
            <w:r w:rsidRPr="006D2F8B">
              <w:rPr>
                <w:rFonts w:ascii="Times New Roman" w:hAnsi="Times New Roman" w:cs="Times New Roman"/>
                <w:sz w:val="24"/>
                <w:szCs w:val="24"/>
              </w:rPr>
              <w:t xml:space="preserve">Introduction to sources of Renewable </w:t>
            </w:r>
            <w:r w:rsidR="00601A41" w:rsidRPr="006D2F8B">
              <w:rPr>
                <w:rFonts w:ascii="Times New Roman" w:hAnsi="Times New Roman" w:cs="Times New Roman"/>
                <w:sz w:val="24"/>
                <w:szCs w:val="24"/>
              </w:rPr>
              <w:t>Energy</w:t>
            </w:r>
            <w:r w:rsidRPr="006D2F8B">
              <w:rPr>
                <w:rFonts w:ascii="Times New Roman" w:hAnsi="Times New Roman" w:cs="Times New Roman"/>
                <w:sz w:val="24"/>
                <w:szCs w:val="24"/>
              </w:rPr>
              <w:t>-Wind</w:t>
            </w:r>
          </w:p>
        </w:tc>
        <w:tc>
          <w:tcPr>
            <w:tcW w:w="430" w:type="pct"/>
            <w:vMerge/>
            <w:shd w:val="clear" w:color="auto" w:fill="auto"/>
          </w:tcPr>
          <w:p w14:paraId="0DDEB9D4" w14:textId="77777777" w:rsidR="003A6C9B" w:rsidRPr="006D2F8B" w:rsidRDefault="003A6C9B" w:rsidP="00BE2346">
            <w:pPr>
              <w:spacing w:after="0" w:line="240" w:lineRule="auto"/>
              <w:rPr>
                <w:rFonts w:ascii="Times New Roman" w:hAnsi="Times New Roman" w:cs="Times New Roman"/>
                <w:sz w:val="24"/>
                <w:szCs w:val="24"/>
              </w:rPr>
            </w:pPr>
          </w:p>
        </w:tc>
        <w:tc>
          <w:tcPr>
            <w:tcW w:w="815" w:type="pct"/>
            <w:shd w:val="clear" w:color="auto" w:fill="auto"/>
            <w:vAlign w:val="center"/>
          </w:tcPr>
          <w:p w14:paraId="348BB582" w14:textId="509C6A21" w:rsidR="003A6C9B" w:rsidRPr="006D2F8B" w:rsidRDefault="003A6C9B" w:rsidP="00BE2346">
            <w:pPr>
              <w:spacing w:after="0" w:line="240" w:lineRule="auto"/>
              <w:jc w:val="both"/>
              <w:rPr>
                <w:rFonts w:ascii="Times New Roman" w:hAnsi="Times New Roman" w:cs="Times New Roman"/>
                <w:sz w:val="24"/>
                <w:szCs w:val="24"/>
              </w:rPr>
            </w:pPr>
            <w:r w:rsidRPr="006D2F8B">
              <w:rPr>
                <w:rFonts w:ascii="Times New Roman" w:hAnsi="Times New Roman" w:cs="Times New Roman"/>
                <w:sz w:val="24"/>
                <w:szCs w:val="24"/>
              </w:rPr>
              <w:t xml:space="preserve">Introduction to sources of Renewable </w:t>
            </w:r>
            <w:r w:rsidR="00601A41" w:rsidRPr="006D2F8B">
              <w:rPr>
                <w:rFonts w:ascii="Times New Roman" w:hAnsi="Times New Roman" w:cs="Times New Roman"/>
                <w:sz w:val="24"/>
                <w:szCs w:val="24"/>
              </w:rPr>
              <w:t>Energy</w:t>
            </w:r>
            <w:r w:rsidRPr="006D2F8B">
              <w:rPr>
                <w:rFonts w:ascii="Times New Roman" w:hAnsi="Times New Roman" w:cs="Times New Roman"/>
                <w:sz w:val="24"/>
                <w:szCs w:val="24"/>
              </w:rPr>
              <w:t>-Bio &amp; others</w:t>
            </w:r>
          </w:p>
        </w:tc>
        <w:tc>
          <w:tcPr>
            <w:tcW w:w="430" w:type="pct"/>
            <w:vMerge/>
            <w:shd w:val="clear" w:color="auto" w:fill="auto"/>
          </w:tcPr>
          <w:p w14:paraId="6EBF1E9B" w14:textId="77777777" w:rsidR="003A6C9B" w:rsidRPr="006D2F8B" w:rsidRDefault="003A6C9B" w:rsidP="00BE2346">
            <w:pPr>
              <w:spacing w:after="0" w:line="240" w:lineRule="auto"/>
              <w:rPr>
                <w:rFonts w:ascii="Times New Roman" w:hAnsi="Times New Roman" w:cs="Times New Roman"/>
                <w:sz w:val="24"/>
                <w:szCs w:val="24"/>
              </w:rPr>
            </w:pPr>
          </w:p>
        </w:tc>
        <w:tc>
          <w:tcPr>
            <w:tcW w:w="829" w:type="pct"/>
            <w:shd w:val="clear" w:color="auto" w:fill="auto"/>
            <w:vAlign w:val="center"/>
          </w:tcPr>
          <w:p w14:paraId="35060D1B" w14:textId="77777777" w:rsidR="003A6C9B" w:rsidRPr="006D2F8B" w:rsidRDefault="003A6C9B" w:rsidP="00BE2346">
            <w:pPr>
              <w:spacing w:after="0" w:line="240" w:lineRule="auto"/>
              <w:rPr>
                <w:rFonts w:ascii="Times New Roman" w:hAnsi="Times New Roman" w:cs="Times New Roman"/>
                <w:sz w:val="24"/>
                <w:szCs w:val="24"/>
              </w:rPr>
            </w:pPr>
            <w:r w:rsidRPr="006D2F8B">
              <w:rPr>
                <w:rFonts w:ascii="Times New Roman" w:hAnsi="Times New Roman" w:cs="Times New Roman"/>
                <w:color w:val="000000"/>
                <w:sz w:val="24"/>
                <w:szCs w:val="24"/>
                <w:lang w:eastAsia="en-IN" w:bidi="ta-IN"/>
              </w:rPr>
              <w:t>Technical aspects of Solar PV</w:t>
            </w:r>
          </w:p>
        </w:tc>
        <w:tc>
          <w:tcPr>
            <w:tcW w:w="430" w:type="pct"/>
            <w:vMerge/>
            <w:shd w:val="clear" w:color="auto" w:fill="auto"/>
            <w:vAlign w:val="center"/>
          </w:tcPr>
          <w:p w14:paraId="443194C2" w14:textId="77777777" w:rsidR="003A6C9B" w:rsidRPr="006D2F8B" w:rsidRDefault="003A6C9B" w:rsidP="00BE2346">
            <w:pPr>
              <w:spacing w:after="0" w:line="240" w:lineRule="auto"/>
              <w:rPr>
                <w:rFonts w:ascii="Times New Roman" w:hAnsi="Times New Roman" w:cs="Times New Roman"/>
                <w:sz w:val="24"/>
                <w:szCs w:val="24"/>
              </w:rPr>
            </w:pPr>
          </w:p>
        </w:tc>
        <w:tc>
          <w:tcPr>
            <w:tcW w:w="845" w:type="pct"/>
            <w:shd w:val="clear" w:color="auto" w:fill="auto"/>
            <w:vAlign w:val="center"/>
          </w:tcPr>
          <w:p w14:paraId="3D24A90C" w14:textId="77777777" w:rsidR="003A6C9B" w:rsidRPr="006D2F8B" w:rsidRDefault="003A6C9B" w:rsidP="00BE2346">
            <w:pPr>
              <w:spacing w:after="0" w:line="240" w:lineRule="auto"/>
              <w:rPr>
                <w:rFonts w:ascii="Times New Roman" w:hAnsi="Times New Roman" w:cs="Times New Roman"/>
                <w:sz w:val="24"/>
                <w:szCs w:val="24"/>
              </w:rPr>
            </w:pPr>
            <w:r w:rsidRPr="006D2F8B">
              <w:rPr>
                <w:rFonts w:ascii="Times New Roman" w:hAnsi="Times New Roman" w:cs="Times New Roman"/>
                <w:color w:val="000000"/>
                <w:sz w:val="24"/>
                <w:szCs w:val="24"/>
                <w:lang w:eastAsia="en-IN" w:bidi="ta-IN"/>
              </w:rPr>
              <w:t>Technical aspects of Solar PV</w:t>
            </w:r>
          </w:p>
        </w:tc>
      </w:tr>
      <w:tr w:rsidR="003A6C9B" w:rsidRPr="006D2F8B" w14:paraId="6EF62F5A" w14:textId="77777777" w:rsidTr="008D0545">
        <w:tc>
          <w:tcPr>
            <w:tcW w:w="349" w:type="pct"/>
            <w:shd w:val="clear" w:color="auto" w:fill="auto"/>
            <w:vAlign w:val="center"/>
          </w:tcPr>
          <w:p w14:paraId="468FAA14" w14:textId="77777777" w:rsidR="003A6C9B" w:rsidRPr="006D2F8B" w:rsidRDefault="003A6C9B" w:rsidP="00BE2346">
            <w:pPr>
              <w:spacing w:after="0" w:line="240" w:lineRule="auto"/>
              <w:jc w:val="center"/>
              <w:rPr>
                <w:rFonts w:ascii="Times New Roman" w:hAnsi="Times New Roman" w:cs="Times New Roman"/>
                <w:sz w:val="24"/>
                <w:szCs w:val="24"/>
              </w:rPr>
            </w:pPr>
            <w:r w:rsidRPr="006D2F8B">
              <w:rPr>
                <w:rFonts w:ascii="Times New Roman" w:hAnsi="Times New Roman" w:cs="Times New Roman"/>
                <w:sz w:val="24"/>
                <w:szCs w:val="24"/>
              </w:rPr>
              <w:t>3</w:t>
            </w:r>
          </w:p>
        </w:tc>
        <w:tc>
          <w:tcPr>
            <w:tcW w:w="871" w:type="pct"/>
            <w:shd w:val="clear" w:color="auto" w:fill="auto"/>
            <w:vAlign w:val="center"/>
          </w:tcPr>
          <w:p w14:paraId="107C9184" w14:textId="6AE3D110" w:rsidR="003A6C9B" w:rsidRPr="006D2F8B" w:rsidRDefault="003A6C9B" w:rsidP="00BE2346">
            <w:pPr>
              <w:spacing w:after="0" w:line="240" w:lineRule="auto"/>
              <w:rPr>
                <w:rFonts w:ascii="Times New Roman" w:hAnsi="Times New Roman" w:cs="Times New Roman"/>
                <w:sz w:val="24"/>
                <w:szCs w:val="24"/>
              </w:rPr>
            </w:pPr>
            <w:r w:rsidRPr="006D2F8B">
              <w:rPr>
                <w:rFonts w:ascii="Times New Roman" w:hAnsi="Times New Roman" w:cs="Times New Roman"/>
                <w:color w:val="000000"/>
                <w:sz w:val="24"/>
                <w:szCs w:val="24"/>
                <w:lang w:eastAsia="en-IN" w:bidi="ta-IN"/>
              </w:rPr>
              <w:t xml:space="preserve">Assessment of Renewable </w:t>
            </w:r>
            <w:r w:rsidR="00601A41" w:rsidRPr="006D2F8B">
              <w:rPr>
                <w:rFonts w:ascii="Times New Roman" w:hAnsi="Times New Roman" w:cs="Times New Roman"/>
                <w:color w:val="000000"/>
                <w:sz w:val="24"/>
                <w:szCs w:val="24"/>
                <w:lang w:eastAsia="en-IN" w:bidi="ta-IN"/>
              </w:rPr>
              <w:t>Energy potential</w:t>
            </w:r>
            <w:r w:rsidRPr="006D2F8B">
              <w:rPr>
                <w:rFonts w:ascii="Times New Roman" w:hAnsi="Times New Roman" w:cs="Times New Roman"/>
                <w:color w:val="000000"/>
                <w:sz w:val="24"/>
                <w:szCs w:val="24"/>
                <w:lang w:eastAsia="en-IN" w:bidi="ta-IN"/>
              </w:rPr>
              <w:t>-Solar</w:t>
            </w:r>
          </w:p>
        </w:tc>
        <w:tc>
          <w:tcPr>
            <w:tcW w:w="430" w:type="pct"/>
            <w:vMerge/>
            <w:shd w:val="clear" w:color="auto" w:fill="auto"/>
          </w:tcPr>
          <w:p w14:paraId="15E73D09" w14:textId="77777777" w:rsidR="003A6C9B" w:rsidRPr="006D2F8B" w:rsidRDefault="003A6C9B" w:rsidP="00BE2346">
            <w:pPr>
              <w:spacing w:after="0" w:line="240" w:lineRule="auto"/>
              <w:rPr>
                <w:rFonts w:ascii="Times New Roman" w:hAnsi="Times New Roman" w:cs="Times New Roman"/>
                <w:sz w:val="24"/>
                <w:szCs w:val="24"/>
              </w:rPr>
            </w:pPr>
          </w:p>
        </w:tc>
        <w:tc>
          <w:tcPr>
            <w:tcW w:w="815" w:type="pct"/>
            <w:shd w:val="clear" w:color="auto" w:fill="auto"/>
            <w:vAlign w:val="center"/>
          </w:tcPr>
          <w:p w14:paraId="631D5211" w14:textId="445D6490" w:rsidR="003A6C9B" w:rsidRPr="006D2F8B" w:rsidRDefault="003A6C9B" w:rsidP="00BE2346">
            <w:pPr>
              <w:spacing w:after="0" w:line="240" w:lineRule="auto"/>
              <w:jc w:val="both"/>
              <w:rPr>
                <w:rFonts w:ascii="Times New Roman" w:hAnsi="Times New Roman" w:cs="Times New Roman"/>
                <w:sz w:val="24"/>
                <w:szCs w:val="24"/>
              </w:rPr>
            </w:pPr>
            <w:r w:rsidRPr="006D2F8B">
              <w:rPr>
                <w:rFonts w:ascii="Times New Roman" w:hAnsi="Times New Roman" w:cs="Times New Roman"/>
                <w:color w:val="000000"/>
                <w:sz w:val="24"/>
                <w:szCs w:val="24"/>
                <w:lang w:eastAsia="en-IN" w:bidi="ta-IN"/>
              </w:rPr>
              <w:t xml:space="preserve">Assessment of Renewable </w:t>
            </w:r>
            <w:r w:rsidR="00601A41" w:rsidRPr="006D2F8B">
              <w:rPr>
                <w:rFonts w:ascii="Times New Roman" w:hAnsi="Times New Roman" w:cs="Times New Roman"/>
                <w:color w:val="000000"/>
                <w:sz w:val="24"/>
                <w:szCs w:val="24"/>
                <w:lang w:eastAsia="en-IN" w:bidi="ta-IN"/>
              </w:rPr>
              <w:t xml:space="preserve">Energy </w:t>
            </w:r>
            <w:proofErr w:type="gramStart"/>
            <w:r w:rsidR="00601A41" w:rsidRPr="006D2F8B">
              <w:rPr>
                <w:rFonts w:ascii="Times New Roman" w:hAnsi="Times New Roman" w:cs="Times New Roman"/>
                <w:color w:val="000000"/>
                <w:sz w:val="24"/>
                <w:szCs w:val="24"/>
                <w:lang w:eastAsia="en-IN" w:bidi="ta-IN"/>
              </w:rPr>
              <w:t>potential</w:t>
            </w:r>
            <w:proofErr w:type="gramEnd"/>
            <w:r w:rsidRPr="006D2F8B">
              <w:rPr>
                <w:rFonts w:ascii="Times New Roman" w:hAnsi="Times New Roman" w:cs="Times New Roman"/>
                <w:color w:val="000000"/>
                <w:sz w:val="24"/>
                <w:szCs w:val="24"/>
                <w:lang w:eastAsia="en-IN" w:bidi="ta-IN"/>
              </w:rPr>
              <w:t>-Wind</w:t>
            </w:r>
          </w:p>
        </w:tc>
        <w:tc>
          <w:tcPr>
            <w:tcW w:w="430" w:type="pct"/>
            <w:vMerge/>
            <w:shd w:val="clear" w:color="auto" w:fill="auto"/>
          </w:tcPr>
          <w:p w14:paraId="76E2412C" w14:textId="77777777" w:rsidR="003A6C9B" w:rsidRPr="006D2F8B" w:rsidRDefault="003A6C9B" w:rsidP="00BE2346">
            <w:pPr>
              <w:spacing w:after="0" w:line="240" w:lineRule="auto"/>
              <w:rPr>
                <w:rFonts w:ascii="Times New Roman" w:hAnsi="Times New Roman" w:cs="Times New Roman"/>
                <w:sz w:val="24"/>
                <w:szCs w:val="24"/>
              </w:rPr>
            </w:pPr>
          </w:p>
        </w:tc>
        <w:tc>
          <w:tcPr>
            <w:tcW w:w="829" w:type="pct"/>
            <w:shd w:val="clear" w:color="auto" w:fill="auto"/>
            <w:vAlign w:val="center"/>
          </w:tcPr>
          <w:p w14:paraId="60EB1D82" w14:textId="77777777" w:rsidR="003A6C9B" w:rsidRPr="006D2F8B" w:rsidRDefault="003A6C9B" w:rsidP="00BE2346">
            <w:pPr>
              <w:spacing w:after="0" w:line="240" w:lineRule="auto"/>
              <w:rPr>
                <w:rFonts w:ascii="Times New Roman" w:hAnsi="Times New Roman" w:cs="Times New Roman"/>
                <w:color w:val="000000"/>
                <w:sz w:val="24"/>
                <w:szCs w:val="24"/>
                <w:lang w:eastAsia="en-IN" w:bidi="ta-IN"/>
              </w:rPr>
            </w:pPr>
            <w:r w:rsidRPr="006D2F8B">
              <w:rPr>
                <w:rFonts w:ascii="Times New Roman" w:hAnsi="Times New Roman" w:cs="Times New Roman"/>
                <w:color w:val="000000"/>
                <w:sz w:val="24"/>
                <w:szCs w:val="24"/>
                <w:lang w:eastAsia="en-IN" w:bidi="ta-IN"/>
              </w:rPr>
              <w:t>Technical aspects of Solar Thermal System</w:t>
            </w:r>
          </w:p>
        </w:tc>
        <w:tc>
          <w:tcPr>
            <w:tcW w:w="430" w:type="pct"/>
            <w:vMerge/>
            <w:shd w:val="clear" w:color="auto" w:fill="auto"/>
            <w:vAlign w:val="center"/>
          </w:tcPr>
          <w:p w14:paraId="36D7ED0D" w14:textId="77777777" w:rsidR="003A6C9B" w:rsidRPr="006D2F8B" w:rsidRDefault="003A6C9B" w:rsidP="00BE2346">
            <w:pPr>
              <w:spacing w:after="0" w:line="240" w:lineRule="auto"/>
              <w:rPr>
                <w:rFonts w:ascii="Times New Roman" w:hAnsi="Times New Roman" w:cs="Times New Roman"/>
                <w:sz w:val="24"/>
                <w:szCs w:val="24"/>
              </w:rPr>
            </w:pPr>
          </w:p>
        </w:tc>
        <w:tc>
          <w:tcPr>
            <w:tcW w:w="845" w:type="pct"/>
            <w:shd w:val="clear" w:color="auto" w:fill="auto"/>
            <w:vAlign w:val="center"/>
          </w:tcPr>
          <w:p w14:paraId="14ADE9FC" w14:textId="77777777" w:rsidR="003A6C9B" w:rsidRPr="006D2F8B" w:rsidRDefault="003A6C9B" w:rsidP="00BE2346">
            <w:pPr>
              <w:spacing w:after="0" w:line="240" w:lineRule="auto"/>
              <w:rPr>
                <w:rFonts w:ascii="Times New Roman" w:hAnsi="Times New Roman" w:cs="Times New Roman"/>
                <w:color w:val="000000"/>
                <w:sz w:val="24"/>
                <w:szCs w:val="24"/>
                <w:lang w:eastAsia="en-IN" w:bidi="ta-IN"/>
              </w:rPr>
            </w:pPr>
            <w:r w:rsidRPr="006D2F8B">
              <w:rPr>
                <w:rFonts w:ascii="Times New Roman" w:hAnsi="Times New Roman" w:cs="Times New Roman"/>
                <w:color w:val="000000"/>
                <w:sz w:val="24"/>
                <w:szCs w:val="24"/>
                <w:lang w:eastAsia="en-IN" w:bidi="ta-IN"/>
              </w:rPr>
              <w:t>Technical aspects of Solar Thermal System</w:t>
            </w:r>
          </w:p>
        </w:tc>
      </w:tr>
      <w:tr w:rsidR="003A6C9B" w:rsidRPr="006D2F8B" w14:paraId="3AD6655B" w14:textId="77777777" w:rsidTr="008D0545">
        <w:tc>
          <w:tcPr>
            <w:tcW w:w="349" w:type="pct"/>
            <w:shd w:val="clear" w:color="auto" w:fill="auto"/>
            <w:vAlign w:val="center"/>
          </w:tcPr>
          <w:p w14:paraId="7583827C" w14:textId="77777777" w:rsidR="003A6C9B" w:rsidRPr="006D2F8B" w:rsidRDefault="003A6C9B" w:rsidP="00BE2346">
            <w:pPr>
              <w:spacing w:after="0" w:line="240" w:lineRule="auto"/>
              <w:jc w:val="center"/>
              <w:rPr>
                <w:rFonts w:ascii="Times New Roman" w:hAnsi="Times New Roman" w:cs="Times New Roman"/>
                <w:sz w:val="24"/>
                <w:szCs w:val="24"/>
              </w:rPr>
            </w:pPr>
            <w:r w:rsidRPr="006D2F8B">
              <w:rPr>
                <w:rFonts w:ascii="Times New Roman" w:hAnsi="Times New Roman" w:cs="Times New Roman"/>
                <w:sz w:val="24"/>
                <w:szCs w:val="24"/>
              </w:rPr>
              <w:t>4</w:t>
            </w:r>
          </w:p>
        </w:tc>
        <w:tc>
          <w:tcPr>
            <w:tcW w:w="871" w:type="pct"/>
            <w:shd w:val="clear" w:color="auto" w:fill="auto"/>
            <w:vAlign w:val="center"/>
          </w:tcPr>
          <w:p w14:paraId="5131B360" w14:textId="77777777" w:rsidR="003A6C9B" w:rsidRPr="006D2F8B" w:rsidRDefault="003A6C9B" w:rsidP="00BE2346">
            <w:pPr>
              <w:spacing w:after="0" w:line="240" w:lineRule="auto"/>
              <w:jc w:val="both"/>
              <w:rPr>
                <w:rFonts w:ascii="Times New Roman" w:hAnsi="Times New Roman" w:cs="Times New Roman"/>
                <w:sz w:val="24"/>
                <w:szCs w:val="24"/>
              </w:rPr>
            </w:pPr>
            <w:r w:rsidRPr="006D2F8B">
              <w:rPr>
                <w:rFonts w:ascii="Times New Roman" w:hAnsi="Times New Roman" w:cs="Times New Roman"/>
                <w:color w:val="000000"/>
                <w:sz w:val="24"/>
                <w:szCs w:val="24"/>
                <w:lang w:eastAsia="en-IN" w:bidi="ta-IN"/>
              </w:rPr>
              <w:t xml:space="preserve">Project costing, </w:t>
            </w:r>
            <w:proofErr w:type="gramStart"/>
            <w:r w:rsidRPr="006D2F8B">
              <w:rPr>
                <w:rFonts w:ascii="Times New Roman" w:hAnsi="Times New Roman" w:cs="Times New Roman"/>
                <w:color w:val="000000"/>
                <w:sz w:val="24"/>
                <w:szCs w:val="24"/>
                <w:lang w:eastAsia="en-IN" w:bidi="ta-IN"/>
              </w:rPr>
              <w:t>feasibility</w:t>
            </w:r>
            <w:proofErr w:type="gramEnd"/>
            <w:r w:rsidRPr="006D2F8B">
              <w:rPr>
                <w:rFonts w:ascii="Times New Roman" w:hAnsi="Times New Roman" w:cs="Times New Roman"/>
                <w:color w:val="000000"/>
                <w:sz w:val="24"/>
                <w:szCs w:val="24"/>
                <w:lang w:eastAsia="en-IN" w:bidi="ta-IN"/>
              </w:rPr>
              <w:t xml:space="preserve"> and detailed report preparation</w:t>
            </w:r>
          </w:p>
        </w:tc>
        <w:tc>
          <w:tcPr>
            <w:tcW w:w="430" w:type="pct"/>
            <w:vMerge/>
            <w:shd w:val="clear" w:color="auto" w:fill="auto"/>
          </w:tcPr>
          <w:p w14:paraId="7ABB4C1A" w14:textId="77777777" w:rsidR="003A6C9B" w:rsidRPr="006D2F8B" w:rsidRDefault="003A6C9B" w:rsidP="00BE2346">
            <w:pPr>
              <w:spacing w:after="0" w:line="240" w:lineRule="auto"/>
              <w:rPr>
                <w:rFonts w:ascii="Times New Roman" w:hAnsi="Times New Roman" w:cs="Times New Roman"/>
                <w:sz w:val="24"/>
                <w:szCs w:val="24"/>
              </w:rPr>
            </w:pPr>
          </w:p>
        </w:tc>
        <w:tc>
          <w:tcPr>
            <w:tcW w:w="815" w:type="pct"/>
            <w:shd w:val="clear" w:color="auto" w:fill="auto"/>
            <w:vAlign w:val="center"/>
          </w:tcPr>
          <w:p w14:paraId="7E6386AA" w14:textId="77777777" w:rsidR="003A6C9B" w:rsidRPr="006D2F8B" w:rsidRDefault="003A6C9B" w:rsidP="00BE2346">
            <w:pPr>
              <w:spacing w:after="0" w:line="240" w:lineRule="auto"/>
              <w:jc w:val="both"/>
              <w:rPr>
                <w:rFonts w:ascii="Times New Roman" w:hAnsi="Times New Roman" w:cs="Times New Roman"/>
                <w:sz w:val="24"/>
                <w:szCs w:val="24"/>
              </w:rPr>
            </w:pPr>
            <w:r w:rsidRPr="006D2F8B">
              <w:rPr>
                <w:rFonts w:ascii="Times New Roman" w:hAnsi="Times New Roman" w:cs="Times New Roman"/>
                <w:color w:val="000000"/>
                <w:sz w:val="24"/>
                <w:szCs w:val="24"/>
                <w:lang w:eastAsia="en-IN" w:bidi="ta-IN"/>
              </w:rPr>
              <w:t xml:space="preserve">Project costing, </w:t>
            </w:r>
            <w:proofErr w:type="gramStart"/>
            <w:r w:rsidRPr="006D2F8B">
              <w:rPr>
                <w:rFonts w:ascii="Times New Roman" w:hAnsi="Times New Roman" w:cs="Times New Roman"/>
                <w:color w:val="000000"/>
                <w:sz w:val="24"/>
                <w:szCs w:val="24"/>
                <w:lang w:eastAsia="en-IN" w:bidi="ta-IN"/>
              </w:rPr>
              <w:t>feasibility</w:t>
            </w:r>
            <w:proofErr w:type="gramEnd"/>
            <w:r w:rsidRPr="006D2F8B">
              <w:rPr>
                <w:rFonts w:ascii="Times New Roman" w:hAnsi="Times New Roman" w:cs="Times New Roman"/>
                <w:color w:val="000000"/>
                <w:sz w:val="24"/>
                <w:szCs w:val="24"/>
                <w:lang w:eastAsia="en-IN" w:bidi="ta-IN"/>
              </w:rPr>
              <w:t xml:space="preserve"> and detailed report preparation</w:t>
            </w:r>
          </w:p>
        </w:tc>
        <w:tc>
          <w:tcPr>
            <w:tcW w:w="430" w:type="pct"/>
            <w:vMerge/>
            <w:shd w:val="clear" w:color="auto" w:fill="auto"/>
          </w:tcPr>
          <w:p w14:paraId="4B322676" w14:textId="77777777" w:rsidR="003A6C9B" w:rsidRPr="006D2F8B" w:rsidRDefault="003A6C9B" w:rsidP="00BE2346">
            <w:pPr>
              <w:spacing w:after="0" w:line="240" w:lineRule="auto"/>
              <w:ind w:left="113" w:right="113"/>
              <w:jc w:val="center"/>
              <w:rPr>
                <w:rFonts w:ascii="Times New Roman" w:hAnsi="Times New Roman" w:cs="Times New Roman"/>
                <w:sz w:val="24"/>
                <w:szCs w:val="24"/>
              </w:rPr>
            </w:pPr>
          </w:p>
        </w:tc>
        <w:tc>
          <w:tcPr>
            <w:tcW w:w="829" w:type="pct"/>
            <w:shd w:val="clear" w:color="auto" w:fill="auto"/>
            <w:vAlign w:val="center"/>
          </w:tcPr>
          <w:p w14:paraId="5DFA5CB3" w14:textId="77777777" w:rsidR="003A6C9B" w:rsidRPr="006D2F8B" w:rsidRDefault="003A6C9B" w:rsidP="00BE2346">
            <w:pPr>
              <w:spacing w:after="0" w:line="240" w:lineRule="auto"/>
              <w:rPr>
                <w:rFonts w:ascii="Times New Roman" w:hAnsi="Times New Roman" w:cs="Times New Roman"/>
                <w:sz w:val="24"/>
                <w:szCs w:val="24"/>
              </w:rPr>
            </w:pPr>
            <w:r w:rsidRPr="006D2F8B">
              <w:rPr>
                <w:rFonts w:ascii="Times New Roman" w:hAnsi="Times New Roman" w:cs="Times New Roman"/>
                <w:color w:val="000000"/>
                <w:sz w:val="24"/>
                <w:szCs w:val="24"/>
                <w:lang w:eastAsia="en-IN" w:bidi="ta-IN"/>
              </w:rPr>
              <w:t xml:space="preserve">Project costing, </w:t>
            </w:r>
            <w:proofErr w:type="gramStart"/>
            <w:r w:rsidRPr="006D2F8B">
              <w:rPr>
                <w:rFonts w:ascii="Times New Roman" w:hAnsi="Times New Roman" w:cs="Times New Roman"/>
                <w:color w:val="000000"/>
                <w:sz w:val="24"/>
                <w:szCs w:val="24"/>
                <w:lang w:eastAsia="en-IN" w:bidi="ta-IN"/>
              </w:rPr>
              <w:t>feasibility</w:t>
            </w:r>
            <w:proofErr w:type="gramEnd"/>
            <w:r w:rsidRPr="006D2F8B">
              <w:rPr>
                <w:rFonts w:ascii="Times New Roman" w:hAnsi="Times New Roman" w:cs="Times New Roman"/>
                <w:color w:val="000000"/>
                <w:sz w:val="24"/>
                <w:szCs w:val="24"/>
                <w:lang w:eastAsia="en-IN" w:bidi="ta-IN"/>
              </w:rPr>
              <w:t xml:space="preserve"> and detailed report preparation</w:t>
            </w:r>
          </w:p>
        </w:tc>
        <w:tc>
          <w:tcPr>
            <w:tcW w:w="430" w:type="pct"/>
            <w:vMerge/>
            <w:shd w:val="clear" w:color="auto" w:fill="auto"/>
          </w:tcPr>
          <w:p w14:paraId="68C32514" w14:textId="77777777" w:rsidR="003A6C9B" w:rsidRPr="006D2F8B" w:rsidRDefault="003A6C9B" w:rsidP="00BE2346">
            <w:pPr>
              <w:spacing w:after="0" w:line="240" w:lineRule="auto"/>
              <w:rPr>
                <w:rFonts w:ascii="Times New Roman" w:hAnsi="Times New Roman" w:cs="Times New Roman"/>
                <w:sz w:val="24"/>
                <w:szCs w:val="24"/>
              </w:rPr>
            </w:pPr>
          </w:p>
        </w:tc>
        <w:tc>
          <w:tcPr>
            <w:tcW w:w="845" w:type="pct"/>
            <w:shd w:val="clear" w:color="auto" w:fill="auto"/>
            <w:vAlign w:val="center"/>
          </w:tcPr>
          <w:p w14:paraId="2172593E" w14:textId="77777777" w:rsidR="003A6C9B" w:rsidRPr="006D2F8B" w:rsidRDefault="003A6C9B" w:rsidP="00BE2346">
            <w:pPr>
              <w:spacing w:after="0" w:line="240" w:lineRule="auto"/>
              <w:rPr>
                <w:rFonts w:ascii="Times New Roman" w:hAnsi="Times New Roman" w:cs="Times New Roman"/>
                <w:sz w:val="24"/>
                <w:szCs w:val="24"/>
              </w:rPr>
            </w:pPr>
            <w:r w:rsidRPr="006D2F8B">
              <w:rPr>
                <w:rFonts w:ascii="Times New Roman" w:hAnsi="Times New Roman" w:cs="Times New Roman"/>
                <w:color w:val="000000"/>
                <w:sz w:val="24"/>
                <w:szCs w:val="24"/>
                <w:lang w:eastAsia="en-IN" w:bidi="ta-IN"/>
              </w:rPr>
              <w:t xml:space="preserve">Project costing, </w:t>
            </w:r>
            <w:proofErr w:type="gramStart"/>
            <w:r w:rsidRPr="006D2F8B">
              <w:rPr>
                <w:rFonts w:ascii="Times New Roman" w:hAnsi="Times New Roman" w:cs="Times New Roman"/>
                <w:color w:val="000000"/>
                <w:sz w:val="24"/>
                <w:szCs w:val="24"/>
                <w:lang w:eastAsia="en-IN" w:bidi="ta-IN"/>
              </w:rPr>
              <w:t>feasibility</w:t>
            </w:r>
            <w:proofErr w:type="gramEnd"/>
            <w:r w:rsidRPr="006D2F8B">
              <w:rPr>
                <w:rFonts w:ascii="Times New Roman" w:hAnsi="Times New Roman" w:cs="Times New Roman"/>
                <w:color w:val="000000"/>
                <w:sz w:val="24"/>
                <w:szCs w:val="24"/>
                <w:lang w:eastAsia="en-IN" w:bidi="ta-IN"/>
              </w:rPr>
              <w:t xml:space="preserve"> and detailed report preparation</w:t>
            </w:r>
          </w:p>
        </w:tc>
      </w:tr>
      <w:tr w:rsidR="003A6C9B" w:rsidRPr="006D2F8B" w14:paraId="28F73FCE" w14:textId="77777777" w:rsidTr="008D0545">
        <w:tc>
          <w:tcPr>
            <w:tcW w:w="349" w:type="pct"/>
            <w:shd w:val="clear" w:color="auto" w:fill="auto"/>
            <w:vAlign w:val="center"/>
          </w:tcPr>
          <w:p w14:paraId="4DFB38FD" w14:textId="77777777" w:rsidR="003A6C9B" w:rsidRPr="006D2F8B" w:rsidRDefault="003A6C9B" w:rsidP="00BE2346">
            <w:pPr>
              <w:spacing w:after="0" w:line="240" w:lineRule="auto"/>
              <w:jc w:val="center"/>
              <w:rPr>
                <w:rFonts w:ascii="Times New Roman" w:hAnsi="Times New Roman" w:cs="Times New Roman"/>
                <w:sz w:val="24"/>
                <w:szCs w:val="24"/>
              </w:rPr>
            </w:pPr>
            <w:r w:rsidRPr="006D2F8B">
              <w:rPr>
                <w:rFonts w:ascii="Times New Roman" w:hAnsi="Times New Roman" w:cs="Times New Roman"/>
                <w:sz w:val="24"/>
                <w:szCs w:val="24"/>
              </w:rPr>
              <w:t>5</w:t>
            </w:r>
          </w:p>
        </w:tc>
        <w:tc>
          <w:tcPr>
            <w:tcW w:w="871" w:type="pct"/>
            <w:shd w:val="clear" w:color="auto" w:fill="auto"/>
            <w:vAlign w:val="center"/>
          </w:tcPr>
          <w:p w14:paraId="39C60F16" w14:textId="77777777" w:rsidR="003A6C9B" w:rsidRPr="006D2F8B" w:rsidRDefault="003A6C9B" w:rsidP="00BE2346">
            <w:pPr>
              <w:spacing w:after="0" w:line="240" w:lineRule="auto"/>
              <w:jc w:val="both"/>
              <w:rPr>
                <w:rFonts w:ascii="Times New Roman" w:hAnsi="Times New Roman" w:cs="Times New Roman"/>
                <w:color w:val="000000"/>
                <w:sz w:val="24"/>
                <w:szCs w:val="24"/>
                <w:lang w:eastAsia="en-IN" w:bidi="ta-IN"/>
              </w:rPr>
            </w:pPr>
            <w:r w:rsidRPr="006D2F8B">
              <w:rPr>
                <w:rFonts w:ascii="Times New Roman" w:hAnsi="Times New Roman" w:cs="Times New Roman"/>
                <w:color w:val="000000"/>
                <w:sz w:val="24"/>
                <w:szCs w:val="24"/>
                <w:lang w:eastAsia="en-IN" w:bidi="ta-IN"/>
              </w:rPr>
              <w:t xml:space="preserve">Grid Operation- Challenges to manage variability in Grid </w:t>
            </w:r>
          </w:p>
        </w:tc>
        <w:tc>
          <w:tcPr>
            <w:tcW w:w="430" w:type="pct"/>
            <w:vMerge/>
            <w:shd w:val="clear" w:color="auto" w:fill="auto"/>
          </w:tcPr>
          <w:p w14:paraId="7E3D9C46" w14:textId="77777777" w:rsidR="003A6C9B" w:rsidRPr="006D2F8B" w:rsidRDefault="003A6C9B" w:rsidP="00BE2346">
            <w:pPr>
              <w:spacing w:after="0" w:line="240" w:lineRule="auto"/>
              <w:rPr>
                <w:rFonts w:ascii="Times New Roman" w:hAnsi="Times New Roman" w:cs="Times New Roman"/>
                <w:sz w:val="24"/>
                <w:szCs w:val="24"/>
              </w:rPr>
            </w:pPr>
          </w:p>
        </w:tc>
        <w:tc>
          <w:tcPr>
            <w:tcW w:w="815" w:type="pct"/>
            <w:shd w:val="clear" w:color="auto" w:fill="auto"/>
            <w:vAlign w:val="center"/>
          </w:tcPr>
          <w:p w14:paraId="1CA12F1B" w14:textId="77777777" w:rsidR="003A6C9B" w:rsidRPr="006D2F8B" w:rsidRDefault="003A6C9B" w:rsidP="00BE2346">
            <w:pPr>
              <w:spacing w:after="0" w:line="240" w:lineRule="auto"/>
              <w:jc w:val="both"/>
              <w:rPr>
                <w:rFonts w:ascii="Times New Roman" w:hAnsi="Times New Roman" w:cs="Times New Roman"/>
                <w:color w:val="000000"/>
                <w:sz w:val="24"/>
                <w:szCs w:val="24"/>
                <w:lang w:eastAsia="en-IN" w:bidi="ta-IN"/>
              </w:rPr>
            </w:pPr>
            <w:r w:rsidRPr="006D2F8B">
              <w:rPr>
                <w:rFonts w:ascii="Times New Roman" w:hAnsi="Times New Roman" w:cs="Times New Roman"/>
                <w:color w:val="000000"/>
                <w:sz w:val="24"/>
                <w:szCs w:val="24"/>
                <w:lang w:eastAsia="en-IN" w:bidi="ta-IN"/>
              </w:rPr>
              <w:t>Grid Operation- Challenges to manage variability in Grid</w:t>
            </w:r>
          </w:p>
        </w:tc>
        <w:tc>
          <w:tcPr>
            <w:tcW w:w="430" w:type="pct"/>
            <w:vMerge/>
            <w:shd w:val="clear" w:color="auto" w:fill="auto"/>
          </w:tcPr>
          <w:p w14:paraId="6E98D415" w14:textId="77777777" w:rsidR="003A6C9B" w:rsidRPr="006D2F8B" w:rsidRDefault="003A6C9B" w:rsidP="00BE2346">
            <w:pPr>
              <w:spacing w:after="0" w:line="240" w:lineRule="auto"/>
              <w:rPr>
                <w:rFonts w:ascii="Times New Roman" w:hAnsi="Times New Roman" w:cs="Times New Roman"/>
                <w:sz w:val="24"/>
                <w:szCs w:val="24"/>
              </w:rPr>
            </w:pPr>
          </w:p>
        </w:tc>
        <w:tc>
          <w:tcPr>
            <w:tcW w:w="829" w:type="pct"/>
            <w:shd w:val="clear" w:color="auto" w:fill="auto"/>
            <w:vAlign w:val="center"/>
          </w:tcPr>
          <w:p w14:paraId="780D0916" w14:textId="77777777" w:rsidR="003A6C9B" w:rsidRPr="006D2F8B" w:rsidRDefault="003A6C9B" w:rsidP="00BE2346">
            <w:pPr>
              <w:spacing w:after="0" w:line="240" w:lineRule="auto"/>
              <w:jc w:val="both"/>
              <w:rPr>
                <w:rFonts w:ascii="Times New Roman" w:hAnsi="Times New Roman" w:cs="Times New Roman"/>
                <w:color w:val="000000"/>
                <w:sz w:val="24"/>
                <w:szCs w:val="24"/>
                <w:lang w:eastAsia="en-IN" w:bidi="ta-IN"/>
              </w:rPr>
            </w:pPr>
            <w:r w:rsidRPr="006D2F8B">
              <w:rPr>
                <w:rFonts w:ascii="Times New Roman" w:hAnsi="Times New Roman" w:cs="Times New Roman"/>
                <w:sz w:val="24"/>
                <w:szCs w:val="24"/>
              </w:rPr>
              <w:t>Training needs Gap assessment and Capacity building programmes for all the stakeholders</w:t>
            </w:r>
          </w:p>
        </w:tc>
        <w:tc>
          <w:tcPr>
            <w:tcW w:w="430" w:type="pct"/>
            <w:vMerge/>
            <w:shd w:val="clear" w:color="auto" w:fill="auto"/>
          </w:tcPr>
          <w:p w14:paraId="27227AB8" w14:textId="77777777" w:rsidR="003A6C9B" w:rsidRPr="006D2F8B" w:rsidRDefault="003A6C9B" w:rsidP="00BE2346">
            <w:pPr>
              <w:spacing w:after="0" w:line="240" w:lineRule="auto"/>
              <w:rPr>
                <w:rFonts w:ascii="Times New Roman" w:hAnsi="Times New Roman" w:cs="Times New Roman"/>
                <w:sz w:val="24"/>
                <w:szCs w:val="24"/>
              </w:rPr>
            </w:pPr>
          </w:p>
        </w:tc>
        <w:tc>
          <w:tcPr>
            <w:tcW w:w="845" w:type="pct"/>
            <w:shd w:val="clear" w:color="auto" w:fill="auto"/>
            <w:vAlign w:val="center"/>
          </w:tcPr>
          <w:p w14:paraId="70CAA3B5" w14:textId="77777777" w:rsidR="003A6C9B" w:rsidRPr="006D2F8B" w:rsidRDefault="003A6C9B" w:rsidP="00BE2346">
            <w:pPr>
              <w:spacing w:after="0" w:line="240" w:lineRule="auto"/>
              <w:jc w:val="both"/>
              <w:rPr>
                <w:rFonts w:ascii="Times New Roman" w:hAnsi="Times New Roman" w:cs="Times New Roman"/>
                <w:b/>
                <w:color w:val="000000"/>
                <w:sz w:val="24"/>
                <w:szCs w:val="24"/>
                <w:lang w:eastAsia="en-IN" w:bidi="ta-IN"/>
              </w:rPr>
            </w:pPr>
            <w:r w:rsidRPr="006D2F8B">
              <w:rPr>
                <w:rFonts w:ascii="Times New Roman" w:hAnsi="Times New Roman" w:cs="Times New Roman"/>
                <w:sz w:val="24"/>
                <w:szCs w:val="24"/>
              </w:rPr>
              <w:t xml:space="preserve">Barriers to RE: </w:t>
            </w:r>
            <w:proofErr w:type="spellStart"/>
            <w:r w:rsidRPr="006D2F8B">
              <w:rPr>
                <w:rFonts w:ascii="Times New Roman" w:hAnsi="Times New Roman" w:cs="Times New Roman"/>
                <w:sz w:val="24"/>
                <w:szCs w:val="24"/>
              </w:rPr>
              <w:t>Labour</w:t>
            </w:r>
            <w:proofErr w:type="spellEnd"/>
            <w:r w:rsidRPr="006D2F8B">
              <w:rPr>
                <w:rFonts w:ascii="Times New Roman" w:hAnsi="Times New Roman" w:cs="Times New Roman"/>
                <w:sz w:val="24"/>
                <w:szCs w:val="24"/>
              </w:rPr>
              <w:t>, technology transfer, R&amp;D</w:t>
            </w:r>
          </w:p>
        </w:tc>
      </w:tr>
      <w:tr w:rsidR="003A6C9B" w:rsidRPr="006D2F8B" w14:paraId="77848F33" w14:textId="77777777" w:rsidTr="008D0545">
        <w:tc>
          <w:tcPr>
            <w:tcW w:w="349" w:type="pct"/>
            <w:shd w:val="clear" w:color="auto" w:fill="auto"/>
            <w:vAlign w:val="center"/>
          </w:tcPr>
          <w:p w14:paraId="30578ECA" w14:textId="77777777" w:rsidR="003A6C9B" w:rsidRPr="006D2F8B" w:rsidRDefault="003A6C9B" w:rsidP="00BE23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71" w:type="pct"/>
            <w:vMerge w:val="restart"/>
            <w:shd w:val="clear" w:color="auto" w:fill="auto"/>
            <w:vAlign w:val="center"/>
          </w:tcPr>
          <w:p w14:paraId="2A0DA3C4" w14:textId="77777777" w:rsidR="003A6C9B" w:rsidRPr="006D2F8B" w:rsidRDefault="003A6C9B" w:rsidP="00BE2346">
            <w:pPr>
              <w:spacing w:after="0" w:line="240" w:lineRule="auto"/>
              <w:jc w:val="center"/>
              <w:rPr>
                <w:rFonts w:ascii="Times New Roman" w:hAnsi="Times New Roman" w:cs="Times New Roman"/>
                <w:color w:val="000000"/>
                <w:sz w:val="24"/>
                <w:szCs w:val="24"/>
                <w:lang w:eastAsia="en-IN" w:bidi="ta-IN"/>
              </w:rPr>
            </w:pPr>
            <w:r w:rsidRPr="006D2F8B">
              <w:rPr>
                <w:rFonts w:ascii="Times New Roman" w:hAnsi="Times New Roman" w:cs="Times New Roman"/>
                <w:sz w:val="24"/>
                <w:szCs w:val="24"/>
              </w:rPr>
              <w:t>Holiday</w:t>
            </w:r>
          </w:p>
        </w:tc>
        <w:tc>
          <w:tcPr>
            <w:tcW w:w="430" w:type="pct"/>
            <w:vMerge/>
            <w:shd w:val="clear" w:color="auto" w:fill="auto"/>
          </w:tcPr>
          <w:p w14:paraId="68505B82" w14:textId="77777777" w:rsidR="003A6C9B" w:rsidRPr="006D2F8B" w:rsidRDefault="003A6C9B" w:rsidP="00BE2346">
            <w:pPr>
              <w:spacing w:after="0" w:line="240" w:lineRule="auto"/>
              <w:rPr>
                <w:rFonts w:ascii="Times New Roman" w:hAnsi="Times New Roman" w:cs="Times New Roman"/>
                <w:sz w:val="24"/>
                <w:szCs w:val="24"/>
              </w:rPr>
            </w:pPr>
          </w:p>
        </w:tc>
        <w:tc>
          <w:tcPr>
            <w:tcW w:w="815" w:type="pct"/>
            <w:vMerge w:val="restart"/>
            <w:shd w:val="clear" w:color="auto" w:fill="auto"/>
            <w:vAlign w:val="center"/>
          </w:tcPr>
          <w:p w14:paraId="6DD38B1A" w14:textId="77777777" w:rsidR="003A6C9B" w:rsidRPr="006D2F8B" w:rsidRDefault="003A6C9B" w:rsidP="00BE2346">
            <w:pPr>
              <w:spacing w:after="0" w:line="240" w:lineRule="auto"/>
              <w:jc w:val="center"/>
              <w:rPr>
                <w:rFonts w:ascii="Times New Roman" w:hAnsi="Times New Roman" w:cs="Times New Roman"/>
                <w:color w:val="000000"/>
                <w:sz w:val="24"/>
                <w:szCs w:val="24"/>
                <w:lang w:eastAsia="en-IN" w:bidi="ta-IN"/>
              </w:rPr>
            </w:pPr>
            <w:r w:rsidRPr="006D2F8B">
              <w:rPr>
                <w:rFonts w:ascii="Times New Roman" w:hAnsi="Times New Roman" w:cs="Times New Roman"/>
                <w:sz w:val="24"/>
                <w:szCs w:val="24"/>
              </w:rPr>
              <w:t>Holiday</w:t>
            </w:r>
          </w:p>
        </w:tc>
        <w:tc>
          <w:tcPr>
            <w:tcW w:w="430" w:type="pct"/>
            <w:vMerge/>
            <w:shd w:val="clear" w:color="auto" w:fill="auto"/>
            <w:vAlign w:val="center"/>
          </w:tcPr>
          <w:p w14:paraId="678C4E77" w14:textId="77777777" w:rsidR="003A6C9B" w:rsidRPr="006D2F8B" w:rsidRDefault="003A6C9B" w:rsidP="00BE2346">
            <w:pPr>
              <w:spacing w:after="0" w:line="240" w:lineRule="auto"/>
              <w:rPr>
                <w:rFonts w:ascii="Times New Roman" w:hAnsi="Times New Roman" w:cs="Times New Roman"/>
                <w:color w:val="000000"/>
                <w:sz w:val="24"/>
                <w:szCs w:val="24"/>
                <w:lang w:eastAsia="en-IN" w:bidi="ta-IN"/>
              </w:rPr>
            </w:pPr>
          </w:p>
        </w:tc>
        <w:tc>
          <w:tcPr>
            <w:tcW w:w="829" w:type="pct"/>
            <w:vMerge w:val="restart"/>
            <w:shd w:val="clear" w:color="auto" w:fill="auto"/>
            <w:vAlign w:val="center"/>
          </w:tcPr>
          <w:p w14:paraId="0CAB2C56" w14:textId="77777777" w:rsidR="003A6C9B" w:rsidRPr="006D2F8B" w:rsidRDefault="003A6C9B" w:rsidP="00BE2346">
            <w:pPr>
              <w:spacing w:after="0" w:line="240" w:lineRule="auto"/>
              <w:jc w:val="center"/>
              <w:rPr>
                <w:rFonts w:ascii="Times New Roman" w:hAnsi="Times New Roman" w:cs="Times New Roman"/>
                <w:color w:val="000000"/>
                <w:sz w:val="24"/>
                <w:szCs w:val="24"/>
                <w:lang w:eastAsia="en-IN" w:bidi="ta-IN"/>
              </w:rPr>
            </w:pPr>
            <w:r w:rsidRPr="006D2F8B">
              <w:rPr>
                <w:rFonts w:ascii="Times New Roman" w:hAnsi="Times New Roman" w:cs="Times New Roman"/>
                <w:sz w:val="24"/>
                <w:szCs w:val="24"/>
              </w:rPr>
              <w:t>Holiday</w:t>
            </w:r>
          </w:p>
        </w:tc>
        <w:tc>
          <w:tcPr>
            <w:tcW w:w="430" w:type="pct"/>
            <w:vMerge/>
            <w:shd w:val="clear" w:color="auto" w:fill="auto"/>
            <w:vAlign w:val="center"/>
          </w:tcPr>
          <w:p w14:paraId="1DD09172" w14:textId="77777777" w:rsidR="003A6C9B" w:rsidRPr="006D2F8B" w:rsidRDefault="003A6C9B" w:rsidP="00BE2346">
            <w:pPr>
              <w:spacing w:after="0" w:line="240" w:lineRule="auto"/>
              <w:rPr>
                <w:rFonts w:ascii="Times New Roman" w:hAnsi="Times New Roman" w:cs="Times New Roman"/>
                <w:color w:val="FF0000"/>
                <w:sz w:val="24"/>
                <w:szCs w:val="24"/>
                <w:highlight w:val="yellow"/>
              </w:rPr>
            </w:pPr>
          </w:p>
        </w:tc>
        <w:tc>
          <w:tcPr>
            <w:tcW w:w="845" w:type="pct"/>
            <w:vMerge w:val="restart"/>
            <w:shd w:val="clear" w:color="auto" w:fill="auto"/>
            <w:vAlign w:val="center"/>
          </w:tcPr>
          <w:p w14:paraId="656890B6" w14:textId="77777777" w:rsidR="003A6C9B" w:rsidRPr="006D2F8B" w:rsidRDefault="003A6C9B" w:rsidP="00BE2346">
            <w:pPr>
              <w:spacing w:after="0" w:line="240" w:lineRule="auto"/>
              <w:jc w:val="center"/>
              <w:rPr>
                <w:rFonts w:ascii="Times New Roman" w:hAnsi="Times New Roman" w:cs="Times New Roman"/>
                <w:color w:val="000000"/>
                <w:sz w:val="24"/>
                <w:szCs w:val="24"/>
                <w:lang w:eastAsia="en-IN" w:bidi="ta-IN"/>
              </w:rPr>
            </w:pPr>
            <w:r w:rsidRPr="006D2F8B">
              <w:rPr>
                <w:rFonts w:ascii="Times New Roman" w:hAnsi="Times New Roman" w:cs="Times New Roman"/>
                <w:sz w:val="24"/>
                <w:szCs w:val="24"/>
              </w:rPr>
              <w:t>Holiday</w:t>
            </w:r>
          </w:p>
        </w:tc>
      </w:tr>
      <w:tr w:rsidR="003A6C9B" w:rsidRPr="006D2F8B" w14:paraId="34A1367A" w14:textId="77777777" w:rsidTr="008D0545">
        <w:trPr>
          <w:trHeight w:val="159"/>
        </w:trPr>
        <w:tc>
          <w:tcPr>
            <w:tcW w:w="349" w:type="pct"/>
            <w:shd w:val="clear" w:color="auto" w:fill="auto"/>
            <w:vAlign w:val="center"/>
          </w:tcPr>
          <w:p w14:paraId="337685BF" w14:textId="77777777" w:rsidR="003A6C9B" w:rsidRPr="006D2F8B" w:rsidRDefault="003A6C9B" w:rsidP="00BE2346">
            <w:pPr>
              <w:spacing w:after="0" w:line="240" w:lineRule="auto"/>
              <w:jc w:val="center"/>
              <w:rPr>
                <w:rFonts w:ascii="Times New Roman" w:hAnsi="Times New Roman" w:cs="Times New Roman"/>
                <w:sz w:val="24"/>
                <w:szCs w:val="24"/>
              </w:rPr>
            </w:pPr>
            <w:r w:rsidRPr="006D2F8B">
              <w:rPr>
                <w:rFonts w:ascii="Times New Roman" w:hAnsi="Times New Roman" w:cs="Times New Roman"/>
                <w:sz w:val="24"/>
                <w:szCs w:val="24"/>
              </w:rPr>
              <w:t>7</w:t>
            </w:r>
          </w:p>
        </w:tc>
        <w:tc>
          <w:tcPr>
            <w:tcW w:w="871" w:type="pct"/>
            <w:vMerge/>
            <w:shd w:val="clear" w:color="auto" w:fill="auto"/>
          </w:tcPr>
          <w:p w14:paraId="64F5D1B7" w14:textId="77777777" w:rsidR="003A6C9B" w:rsidRPr="006D2F8B" w:rsidRDefault="003A6C9B" w:rsidP="00BE2346">
            <w:pPr>
              <w:spacing w:after="0" w:line="240" w:lineRule="auto"/>
              <w:rPr>
                <w:rFonts w:ascii="Times New Roman" w:hAnsi="Times New Roman" w:cs="Times New Roman"/>
                <w:sz w:val="24"/>
                <w:szCs w:val="24"/>
              </w:rPr>
            </w:pPr>
          </w:p>
        </w:tc>
        <w:tc>
          <w:tcPr>
            <w:tcW w:w="430" w:type="pct"/>
            <w:vMerge/>
            <w:shd w:val="clear" w:color="auto" w:fill="auto"/>
          </w:tcPr>
          <w:p w14:paraId="457B57CF" w14:textId="77777777" w:rsidR="003A6C9B" w:rsidRPr="006D2F8B" w:rsidRDefault="003A6C9B" w:rsidP="00BE2346">
            <w:pPr>
              <w:spacing w:after="0" w:line="240" w:lineRule="auto"/>
              <w:rPr>
                <w:rFonts w:ascii="Times New Roman" w:hAnsi="Times New Roman" w:cs="Times New Roman"/>
                <w:sz w:val="24"/>
                <w:szCs w:val="24"/>
              </w:rPr>
            </w:pPr>
          </w:p>
        </w:tc>
        <w:tc>
          <w:tcPr>
            <w:tcW w:w="815" w:type="pct"/>
            <w:vMerge/>
            <w:shd w:val="clear" w:color="auto" w:fill="auto"/>
            <w:vAlign w:val="center"/>
          </w:tcPr>
          <w:p w14:paraId="27E4837B" w14:textId="77777777" w:rsidR="003A6C9B" w:rsidRPr="006D2F8B" w:rsidRDefault="003A6C9B" w:rsidP="00BE2346">
            <w:pPr>
              <w:spacing w:after="0" w:line="240" w:lineRule="auto"/>
              <w:jc w:val="both"/>
              <w:rPr>
                <w:rFonts w:ascii="Times New Roman" w:hAnsi="Times New Roman" w:cs="Times New Roman"/>
                <w:sz w:val="24"/>
                <w:szCs w:val="24"/>
              </w:rPr>
            </w:pPr>
          </w:p>
        </w:tc>
        <w:tc>
          <w:tcPr>
            <w:tcW w:w="430" w:type="pct"/>
            <w:vMerge/>
            <w:shd w:val="clear" w:color="auto" w:fill="auto"/>
          </w:tcPr>
          <w:p w14:paraId="0494D303" w14:textId="77777777" w:rsidR="003A6C9B" w:rsidRPr="006D2F8B" w:rsidRDefault="003A6C9B" w:rsidP="00BE2346">
            <w:pPr>
              <w:spacing w:after="0" w:line="240" w:lineRule="auto"/>
              <w:rPr>
                <w:rFonts w:ascii="Times New Roman" w:hAnsi="Times New Roman" w:cs="Times New Roman"/>
                <w:sz w:val="24"/>
                <w:szCs w:val="24"/>
              </w:rPr>
            </w:pPr>
          </w:p>
        </w:tc>
        <w:tc>
          <w:tcPr>
            <w:tcW w:w="829" w:type="pct"/>
            <w:vMerge/>
            <w:shd w:val="clear" w:color="auto" w:fill="auto"/>
          </w:tcPr>
          <w:p w14:paraId="5C6FDEF3" w14:textId="77777777" w:rsidR="003A6C9B" w:rsidRPr="006D2F8B" w:rsidRDefault="003A6C9B" w:rsidP="00BE2346">
            <w:pPr>
              <w:spacing w:after="0" w:line="240" w:lineRule="auto"/>
              <w:rPr>
                <w:rFonts w:ascii="Times New Roman" w:hAnsi="Times New Roman" w:cs="Times New Roman"/>
                <w:sz w:val="24"/>
                <w:szCs w:val="24"/>
              </w:rPr>
            </w:pPr>
          </w:p>
        </w:tc>
        <w:tc>
          <w:tcPr>
            <w:tcW w:w="430" w:type="pct"/>
            <w:vMerge/>
            <w:shd w:val="clear" w:color="auto" w:fill="auto"/>
          </w:tcPr>
          <w:p w14:paraId="4AC8E758" w14:textId="77777777" w:rsidR="003A6C9B" w:rsidRPr="006D2F8B" w:rsidRDefault="003A6C9B" w:rsidP="00BE2346">
            <w:pPr>
              <w:spacing w:after="0" w:line="240" w:lineRule="auto"/>
              <w:rPr>
                <w:rFonts w:ascii="Times New Roman" w:hAnsi="Times New Roman" w:cs="Times New Roman"/>
                <w:sz w:val="24"/>
                <w:szCs w:val="24"/>
              </w:rPr>
            </w:pPr>
          </w:p>
        </w:tc>
        <w:tc>
          <w:tcPr>
            <w:tcW w:w="845" w:type="pct"/>
            <w:vMerge/>
            <w:shd w:val="clear" w:color="auto" w:fill="auto"/>
            <w:vAlign w:val="center"/>
          </w:tcPr>
          <w:p w14:paraId="185FF75C" w14:textId="77777777" w:rsidR="003A6C9B" w:rsidRPr="006D2F8B" w:rsidRDefault="003A6C9B" w:rsidP="00BE2346">
            <w:pPr>
              <w:spacing w:after="0" w:line="240" w:lineRule="auto"/>
              <w:rPr>
                <w:rFonts w:ascii="Times New Roman" w:hAnsi="Times New Roman" w:cs="Times New Roman"/>
                <w:sz w:val="24"/>
                <w:szCs w:val="24"/>
              </w:rPr>
            </w:pPr>
          </w:p>
        </w:tc>
      </w:tr>
      <w:tr w:rsidR="003A6C9B" w:rsidRPr="006D2F8B" w14:paraId="7F8D3A51" w14:textId="77777777" w:rsidTr="008D0545">
        <w:tc>
          <w:tcPr>
            <w:tcW w:w="349" w:type="pct"/>
            <w:shd w:val="clear" w:color="auto" w:fill="auto"/>
            <w:vAlign w:val="center"/>
          </w:tcPr>
          <w:p w14:paraId="27B3A6AF" w14:textId="77777777" w:rsidR="003A6C9B" w:rsidRPr="006D2F8B" w:rsidRDefault="003A6C9B" w:rsidP="00BE23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71" w:type="pct"/>
            <w:shd w:val="clear" w:color="auto" w:fill="auto"/>
            <w:vAlign w:val="center"/>
          </w:tcPr>
          <w:p w14:paraId="320E628A" w14:textId="77777777" w:rsidR="003A6C9B" w:rsidRPr="006D2F8B" w:rsidRDefault="003A6C9B" w:rsidP="00BE2346">
            <w:pPr>
              <w:spacing w:after="0" w:line="240" w:lineRule="auto"/>
              <w:rPr>
                <w:rFonts w:ascii="Times New Roman" w:hAnsi="Times New Roman" w:cs="Times New Roman"/>
                <w:sz w:val="24"/>
                <w:szCs w:val="24"/>
              </w:rPr>
            </w:pPr>
            <w:r w:rsidRPr="006D2F8B">
              <w:rPr>
                <w:rFonts w:ascii="Times New Roman" w:hAnsi="Times New Roman" w:cs="Times New Roman"/>
                <w:color w:val="000000"/>
                <w:sz w:val="24"/>
                <w:szCs w:val="24"/>
                <w:lang w:eastAsia="en-IN" w:bidi="ta-IN"/>
              </w:rPr>
              <w:t>Storage Technologies</w:t>
            </w:r>
          </w:p>
        </w:tc>
        <w:tc>
          <w:tcPr>
            <w:tcW w:w="430" w:type="pct"/>
            <w:vMerge/>
            <w:shd w:val="clear" w:color="auto" w:fill="auto"/>
          </w:tcPr>
          <w:p w14:paraId="6CE70F3D" w14:textId="77777777" w:rsidR="003A6C9B" w:rsidRPr="006D2F8B" w:rsidRDefault="003A6C9B" w:rsidP="00BE2346">
            <w:pPr>
              <w:spacing w:after="0" w:line="240" w:lineRule="auto"/>
              <w:rPr>
                <w:rFonts w:ascii="Times New Roman" w:hAnsi="Times New Roman" w:cs="Times New Roman"/>
                <w:sz w:val="24"/>
                <w:szCs w:val="24"/>
              </w:rPr>
            </w:pPr>
          </w:p>
        </w:tc>
        <w:tc>
          <w:tcPr>
            <w:tcW w:w="815" w:type="pct"/>
            <w:shd w:val="clear" w:color="auto" w:fill="auto"/>
            <w:vAlign w:val="center"/>
          </w:tcPr>
          <w:p w14:paraId="77407F75" w14:textId="77777777" w:rsidR="003A6C9B" w:rsidRPr="006D2F8B" w:rsidRDefault="003A6C9B" w:rsidP="00BE2346">
            <w:pPr>
              <w:spacing w:after="0" w:line="240" w:lineRule="auto"/>
              <w:rPr>
                <w:rFonts w:ascii="Times New Roman" w:hAnsi="Times New Roman" w:cs="Times New Roman"/>
                <w:sz w:val="24"/>
                <w:szCs w:val="24"/>
              </w:rPr>
            </w:pPr>
            <w:r>
              <w:rPr>
                <w:rFonts w:ascii="Times New Roman" w:hAnsi="Times New Roman" w:cs="Times New Roman"/>
                <w:color w:val="000000"/>
                <w:sz w:val="24"/>
                <w:szCs w:val="24"/>
                <w:lang w:eastAsia="en-IN" w:bidi="ta-IN"/>
              </w:rPr>
              <w:t>Case Study</w:t>
            </w:r>
          </w:p>
        </w:tc>
        <w:tc>
          <w:tcPr>
            <w:tcW w:w="430" w:type="pct"/>
            <w:vMerge/>
            <w:shd w:val="clear" w:color="auto" w:fill="auto"/>
            <w:vAlign w:val="center"/>
          </w:tcPr>
          <w:p w14:paraId="0066A5B7" w14:textId="77777777" w:rsidR="003A6C9B" w:rsidRPr="006D2F8B" w:rsidRDefault="003A6C9B" w:rsidP="00BE2346">
            <w:pPr>
              <w:spacing w:after="0" w:line="240" w:lineRule="auto"/>
              <w:rPr>
                <w:rFonts w:ascii="Times New Roman" w:hAnsi="Times New Roman" w:cs="Times New Roman"/>
                <w:sz w:val="24"/>
                <w:szCs w:val="24"/>
              </w:rPr>
            </w:pPr>
          </w:p>
        </w:tc>
        <w:tc>
          <w:tcPr>
            <w:tcW w:w="829" w:type="pct"/>
            <w:shd w:val="clear" w:color="auto" w:fill="auto"/>
            <w:vAlign w:val="center"/>
          </w:tcPr>
          <w:p w14:paraId="7CF01AD8" w14:textId="77777777" w:rsidR="003A6C9B" w:rsidRPr="006D2F8B" w:rsidRDefault="003A6C9B" w:rsidP="00BE2346">
            <w:pPr>
              <w:spacing w:after="0" w:line="240" w:lineRule="auto"/>
              <w:rPr>
                <w:rFonts w:ascii="Times New Roman" w:hAnsi="Times New Roman" w:cs="Times New Roman"/>
                <w:sz w:val="24"/>
                <w:szCs w:val="24"/>
              </w:rPr>
            </w:pPr>
            <w:proofErr w:type="gramStart"/>
            <w:r w:rsidRPr="006D2F8B">
              <w:rPr>
                <w:rFonts w:ascii="Times New Roman" w:hAnsi="Times New Roman" w:cs="Times New Roman"/>
                <w:color w:val="000000"/>
                <w:sz w:val="24"/>
                <w:szCs w:val="24"/>
                <w:lang w:eastAsia="en-IN" w:bidi="ta-IN"/>
              </w:rPr>
              <w:t>Future prospects</w:t>
            </w:r>
            <w:proofErr w:type="gramEnd"/>
            <w:r w:rsidRPr="006D2F8B">
              <w:rPr>
                <w:rFonts w:ascii="Times New Roman" w:hAnsi="Times New Roman" w:cs="Times New Roman"/>
                <w:color w:val="000000"/>
                <w:sz w:val="24"/>
                <w:szCs w:val="24"/>
                <w:lang w:eastAsia="en-IN" w:bidi="ta-IN"/>
              </w:rPr>
              <w:t xml:space="preserve"> of RE</w:t>
            </w:r>
          </w:p>
        </w:tc>
        <w:tc>
          <w:tcPr>
            <w:tcW w:w="430" w:type="pct"/>
            <w:vMerge/>
            <w:shd w:val="clear" w:color="auto" w:fill="auto"/>
            <w:vAlign w:val="center"/>
          </w:tcPr>
          <w:p w14:paraId="2242C79C" w14:textId="77777777" w:rsidR="003A6C9B" w:rsidRPr="006D2F8B" w:rsidRDefault="003A6C9B" w:rsidP="00BE2346">
            <w:pPr>
              <w:spacing w:after="0" w:line="240" w:lineRule="auto"/>
              <w:rPr>
                <w:rFonts w:ascii="Times New Roman" w:hAnsi="Times New Roman" w:cs="Times New Roman"/>
                <w:sz w:val="24"/>
                <w:szCs w:val="24"/>
              </w:rPr>
            </w:pPr>
          </w:p>
        </w:tc>
        <w:tc>
          <w:tcPr>
            <w:tcW w:w="845" w:type="pct"/>
            <w:shd w:val="clear" w:color="auto" w:fill="auto"/>
            <w:vAlign w:val="center"/>
          </w:tcPr>
          <w:p w14:paraId="76F06630" w14:textId="77777777" w:rsidR="003A6C9B" w:rsidRPr="006D2F8B" w:rsidRDefault="003A6C9B" w:rsidP="00BE2346">
            <w:pPr>
              <w:spacing w:after="0" w:line="240" w:lineRule="auto"/>
              <w:rPr>
                <w:rFonts w:ascii="Times New Roman" w:hAnsi="Times New Roman" w:cs="Times New Roman"/>
                <w:sz w:val="24"/>
                <w:szCs w:val="24"/>
              </w:rPr>
            </w:pPr>
            <w:r>
              <w:rPr>
                <w:rFonts w:ascii="Times New Roman" w:hAnsi="Times New Roman" w:cs="Times New Roman"/>
                <w:color w:val="000000"/>
                <w:sz w:val="24"/>
                <w:szCs w:val="24"/>
                <w:lang w:eastAsia="en-IN" w:bidi="ta-IN"/>
              </w:rPr>
              <w:t>Case Study</w:t>
            </w:r>
          </w:p>
        </w:tc>
      </w:tr>
      <w:tr w:rsidR="003A6C9B" w:rsidRPr="006D2F8B" w14:paraId="2B77DB5C" w14:textId="77777777" w:rsidTr="008D0545">
        <w:tc>
          <w:tcPr>
            <w:tcW w:w="349" w:type="pct"/>
            <w:shd w:val="clear" w:color="auto" w:fill="auto"/>
            <w:vAlign w:val="center"/>
          </w:tcPr>
          <w:p w14:paraId="6803316E" w14:textId="77777777" w:rsidR="003A6C9B" w:rsidRPr="006D2F8B" w:rsidRDefault="003A6C9B" w:rsidP="00BE23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71" w:type="pct"/>
            <w:shd w:val="clear" w:color="auto" w:fill="auto"/>
            <w:vAlign w:val="center"/>
          </w:tcPr>
          <w:p w14:paraId="5D8C3A7A" w14:textId="77777777" w:rsidR="003A6C9B" w:rsidRPr="006D2F8B" w:rsidRDefault="003A6C9B" w:rsidP="00BE2346">
            <w:pPr>
              <w:spacing w:after="0" w:line="240" w:lineRule="auto"/>
              <w:rPr>
                <w:rFonts w:ascii="Times New Roman" w:hAnsi="Times New Roman" w:cs="Times New Roman"/>
                <w:color w:val="000000"/>
                <w:sz w:val="24"/>
                <w:szCs w:val="24"/>
                <w:lang w:eastAsia="en-IN" w:bidi="ta-IN"/>
              </w:rPr>
            </w:pPr>
            <w:r w:rsidRPr="006D2F8B">
              <w:rPr>
                <w:rFonts w:ascii="Times New Roman" w:hAnsi="Times New Roman" w:cs="Times New Roman"/>
                <w:sz w:val="24"/>
                <w:szCs w:val="24"/>
              </w:rPr>
              <w:t>Financing for RE Technologies</w:t>
            </w:r>
          </w:p>
        </w:tc>
        <w:tc>
          <w:tcPr>
            <w:tcW w:w="430" w:type="pct"/>
            <w:vMerge/>
            <w:shd w:val="clear" w:color="auto" w:fill="auto"/>
          </w:tcPr>
          <w:p w14:paraId="67AC3B47" w14:textId="77777777" w:rsidR="003A6C9B" w:rsidRPr="006D2F8B" w:rsidRDefault="003A6C9B" w:rsidP="00BE2346">
            <w:pPr>
              <w:spacing w:after="0" w:line="240" w:lineRule="auto"/>
              <w:rPr>
                <w:rFonts w:ascii="Times New Roman" w:hAnsi="Times New Roman" w:cs="Times New Roman"/>
                <w:sz w:val="24"/>
                <w:szCs w:val="24"/>
              </w:rPr>
            </w:pPr>
          </w:p>
        </w:tc>
        <w:tc>
          <w:tcPr>
            <w:tcW w:w="815" w:type="pct"/>
            <w:shd w:val="clear" w:color="auto" w:fill="auto"/>
            <w:vAlign w:val="center"/>
          </w:tcPr>
          <w:p w14:paraId="556AEE48" w14:textId="77777777" w:rsidR="003A6C9B" w:rsidRDefault="003A6C9B" w:rsidP="00BE2346">
            <w:pPr>
              <w:spacing w:after="0" w:line="240" w:lineRule="auto"/>
              <w:rPr>
                <w:rFonts w:ascii="Times New Roman" w:hAnsi="Times New Roman" w:cs="Times New Roman"/>
                <w:color w:val="000000"/>
                <w:sz w:val="24"/>
                <w:szCs w:val="24"/>
                <w:lang w:eastAsia="en-IN" w:bidi="ta-IN"/>
              </w:rPr>
            </w:pPr>
            <w:r w:rsidRPr="006D2F8B">
              <w:rPr>
                <w:rFonts w:ascii="Times New Roman" w:hAnsi="Times New Roman" w:cs="Times New Roman"/>
                <w:sz w:val="24"/>
                <w:szCs w:val="24"/>
              </w:rPr>
              <w:t xml:space="preserve">Funding Mechanisms </w:t>
            </w:r>
          </w:p>
        </w:tc>
        <w:tc>
          <w:tcPr>
            <w:tcW w:w="430" w:type="pct"/>
            <w:vMerge/>
            <w:shd w:val="clear" w:color="auto" w:fill="auto"/>
          </w:tcPr>
          <w:p w14:paraId="024411AF" w14:textId="77777777" w:rsidR="003A6C9B" w:rsidRPr="006D2F8B" w:rsidRDefault="003A6C9B" w:rsidP="00BE2346">
            <w:pPr>
              <w:spacing w:after="0" w:line="240" w:lineRule="auto"/>
              <w:rPr>
                <w:rFonts w:ascii="Times New Roman" w:hAnsi="Times New Roman" w:cs="Times New Roman"/>
                <w:sz w:val="24"/>
                <w:szCs w:val="24"/>
              </w:rPr>
            </w:pPr>
          </w:p>
        </w:tc>
        <w:tc>
          <w:tcPr>
            <w:tcW w:w="829" w:type="pct"/>
            <w:shd w:val="clear" w:color="auto" w:fill="auto"/>
            <w:vAlign w:val="center"/>
          </w:tcPr>
          <w:p w14:paraId="08670BAB" w14:textId="77777777" w:rsidR="003A6C9B" w:rsidRPr="006D2F8B" w:rsidRDefault="003A6C9B" w:rsidP="00BE2346">
            <w:pPr>
              <w:spacing w:after="0" w:line="240" w:lineRule="auto"/>
              <w:rPr>
                <w:rFonts w:ascii="Times New Roman" w:hAnsi="Times New Roman" w:cs="Times New Roman"/>
                <w:color w:val="000000"/>
                <w:sz w:val="24"/>
                <w:szCs w:val="24"/>
                <w:lang w:eastAsia="en-IN" w:bidi="ta-IN"/>
              </w:rPr>
            </w:pPr>
            <w:r w:rsidRPr="006D2F8B">
              <w:rPr>
                <w:rFonts w:ascii="Times New Roman" w:hAnsi="Times New Roman" w:cs="Times New Roman"/>
                <w:sz w:val="24"/>
                <w:szCs w:val="24"/>
              </w:rPr>
              <w:t>Financial Analysis</w:t>
            </w:r>
          </w:p>
        </w:tc>
        <w:tc>
          <w:tcPr>
            <w:tcW w:w="430" w:type="pct"/>
            <w:vMerge/>
            <w:shd w:val="clear" w:color="auto" w:fill="auto"/>
          </w:tcPr>
          <w:p w14:paraId="74374F39" w14:textId="77777777" w:rsidR="003A6C9B" w:rsidRPr="006D2F8B" w:rsidRDefault="003A6C9B" w:rsidP="00BE2346">
            <w:pPr>
              <w:spacing w:after="0" w:line="240" w:lineRule="auto"/>
              <w:rPr>
                <w:rFonts w:ascii="Times New Roman" w:hAnsi="Times New Roman" w:cs="Times New Roman"/>
                <w:sz w:val="24"/>
                <w:szCs w:val="24"/>
              </w:rPr>
            </w:pPr>
          </w:p>
        </w:tc>
        <w:tc>
          <w:tcPr>
            <w:tcW w:w="845" w:type="pct"/>
            <w:shd w:val="clear" w:color="auto" w:fill="auto"/>
            <w:vAlign w:val="center"/>
          </w:tcPr>
          <w:p w14:paraId="08E74612" w14:textId="77777777" w:rsidR="003A6C9B" w:rsidRDefault="003A6C9B" w:rsidP="00BE2346">
            <w:pPr>
              <w:spacing w:after="0" w:line="240" w:lineRule="auto"/>
              <w:rPr>
                <w:rFonts w:ascii="Times New Roman" w:hAnsi="Times New Roman" w:cs="Times New Roman"/>
                <w:color w:val="000000"/>
                <w:sz w:val="24"/>
                <w:szCs w:val="24"/>
                <w:lang w:eastAsia="en-IN" w:bidi="ta-IN"/>
              </w:rPr>
            </w:pPr>
            <w:r w:rsidRPr="006D2F8B">
              <w:rPr>
                <w:rFonts w:ascii="Times New Roman" w:hAnsi="Times New Roman" w:cs="Times New Roman"/>
                <w:sz w:val="24"/>
                <w:szCs w:val="24"/>
              </w:rPr>
              <w:t>Financial Analysis</w:t>
            </w:r>
          </w:p>
        </w:tc>
      </w:tr>
      <w:tr w:rsidR="003A6C9B" w:rsidRPr="006D2F8B" w14:paraId="51745896" w14:textId="77777777" w:rsidTr="008D0545">
        <w:trPr>
          <w:trHeight w:val="828"/>
        </w:trPr>
        <w:tc>
          <w:tcPr>
            <w:tcW w:w="349" w:type="pct"/>
            <w:shd w:val="clear" w:color="auto" w:fill="auto"/>
            <w:vAlign w:val="center"/>
          </w:tcPr>
          <w:p w14:paraId="30272274" w14:textId="77777777" w:rsidR="003A6C9B" w:rsidRPr="006D2F8B" w:rsidRDefault="003A6C9B" w:rsidP="00BE23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871" w:type="pct"/>
            <w:shd w:val="clear" w:color="auto" w:fill="auto"/>
            <w:vAlign w:val="center"/>
          </w:tcPr>
          <w:p w14:paraId="6861814C" w14:textId="77777777" w:rsidR="003A6C9B" w:rsidRPr="006D2F8B" w:rsidRDefault="003A6C9B" w:rsidP="00BE2346">
            <w:pPr>
              <w:spacing w:after="0" w:line="240" w:lineRule="auto"/>
              <w:rPr>
                <w:rFonts w:ascii="Times New Roman" w:hAnsi="Times New Roman" w:cs="Times New Roman"/>
                <w:sz w:val="24"/>
                <w:szCs w:val="24"/>
              </w:rPr>
            </w:pPr>
            <w:r w:rsidRPr="006D2F8B">
              <w:rPr>
                <w:rFonts w:ascii="Times New Roman" w:hAnsi="Times New Roman" w:cs="Times New Roman"/>
                <w:sz w:val="24"/>
                <w:szCs w:val="24"/>
              </w:rPr>
              <w:t>Risk evaluation and mitigation</w:t>
            </w:r>
          </w:p>
        </w:tc>
        <w:tc>
          <w:tcPr>
            <w:tcW w:w="430" w:type="pct"/>
            <w:vMerge/>
            <w:shd w:val="clear" w:color="auto" w:fill="auto"/>
          </w:tcPr>
          <w:p w14:paraId="7FAA338C" w14:textId="77777777" w:rsidR="003A6C9B" w:rsidRPr="006D2F8B" w:rsidRDefault="003A6C9B" w:rsidP="00BE2346">
            <w:pPr>
              <w:spacing w:after="0" w:line="240" w:lineRule="auto"/>
              <w:rPr>
                <w:rFonts w:ascii="Times New Roman" w:hAnsi="Times New Roman" w:cs="Times New Roman"/>
                <w:sz w:val="24"/>
                <w:szCs w:val="24"/>
              </w:rPr>
            </w:pPr>
          </w:p>
        </w:tc>
        <w:tc>
          <w:tcPr>
            <w:tcW w:w="815" w:type="pct"/>
            <w:shd w:val="clear" w:color="auto" w:fill="auto"/>
            <w:vAlign w:val="center"/>
          </w:tcPr>
          <w:p w14:paraId="3F887420" w14:textId="77777777" w:rsidR="003A6C9B" w:rsidRPr="006D2F8B" w:rsidRDefault="003A6C9B" w:rsidP="00BE2346">
            <w:pPr>
              <w:spacing w:after="0" w:line="240" w:lineRule="auto"/>
              <w:rPr>
                <w:rFonts w:ascii="Times New Roman" w:hAnsi="Times New Roman" w:cs="Times New Roman"/>
                <w:sz w:val="24"/>
                <w:szCs w:val="24"/>
              </w:rPr>
            </w:pPr>
            <w:r w:rsidRPr="006D2F8B">
              <w:rPr>
                <w:rFonts w:ascii="Times New Roman" w:hAnsi="Times New Roman" w:cs="Times New Roman"/>
                <w:sz w:val="24"/>
                <w:szCs w:val="24"/>
              </w:rPr>
              <w:t>Need &amp; assessment of incentives- case study</w:t>
            </w:r>
          </w:p>
        </w:tc>
        <w:tc>
          <w:tcPr>
            <w:tcW w:w="430" w:type="pct"/>
            <w:vMerge/>
            <w:shd w:val="clear" w:color="auto" w:fill="auto"/>
          </w:tcPr>
          <w:p w14:paraId="70DBC99C" w14:textId="77777777" w:rsidR="003A6C9B" w:rsidRPr="006D2F8B" w:rsidRDefault="003A6C9B" w:rsidP="00BE2346">
            <w:pPr>
              <w:spacing w:after="0" w:line="240" w:lineRule="auto"/>
              <w:rPr>
                <w:rFonts w:ascii="Times New Roman" w:hAnsi="Times New Roman" w:cs="Times New Roman"/>
                <w:sz w:val="24"/>
                <w:szCs w:val="24"/>
              </w:rPr>
            </w:pPr>
          </w:p>
        </w:tc>
        <w:tc>
          <w:tcPr>
            <w:tcW w:w="829" w:type="pct"/>
            <w:shd w:val="clear" w:color="auto" w:fill="auto"/>
            <w:vAlign w:val="center"/>
          </w:tcPr>
          <w:p w14:paraId="3AD26BA5" w14:textId="77777777" w:rsidR="003A6C9B" w:rsidRPr="006D2F8B" w:rsidRDefault="003A6C9B" w:rsidP="00BE2346">
            <w:pPr>
              <w:spacing w:after="0" w:line="240" w:lineRule="auto"/>
              <w:rPr>
                <w:rFonts w:ascii="Times New Roman" w:hAnsi="Times New Roman" w:cs="Times New Roman"/>
                <w:sz w:val="24"/>
                <w:szCs w:val="24"/>
              </w:rPr>
            </w:pPr>
            <w:r w:rsidRPr="006D2F8B">
              <w:rPr>
                <w:rFonts w:ascii="Times New Roman" w:hAnsi="Times New Roman" w:cs="Times New Roman"/>
                <w:sz w:val="24"/>
                <w:szCs w:val="24"/>
              </w:rPr>
              <w:t>Need &amp; assessment of incentives- case exercise</w:t>
            </w:r>
          </w:p>
        </w:tc>
        <w:tc>
          <w:tcPr>
            <w:tcW w:w="430" w:type="pct"/>
            <w:vMerge/>
            <w:shd w:val="clear" w:color="auto" w:fill="auto"/>
          </w:tcPr>
          <w:p w14:paraId="35786A17" w14:textId="77777777" w:rsidR="003A6C9B" w:rsidRPr="006D2F8B" w:rsidRDefault="003A6C9B" w:rsidP="00BE2346">
            <w:pPr>
              <w:spacing w:after="0" w:line="240" w:lineRule="auto"/>
              <w:rPr>
                <w:rFonts w:ascii="Times New Roman" w:hAnsi="Times New Roman" w:cs="Times New Roman"/>
                <w:sz w:val="24"/>
                <w:szCs w:val="24"/>
              </w:rPr>
            </w:pPr>
          </w:p>
        </w:tc>
        <w:tc>
          <w:tcPr>
            <w:tcW w:w="845" w:type="pct"/>
            <w:shd w:val="clear" w:color="auto" w:fill="auto"/>
            <w:vAlign w:val="center"/>
          </w:tcPr>
          <w:p w14:paraId="678AC354" w14:textId="77777777" w:rsidR="003A6C9B" w:rsidRPr="006D2F8B" w:rsidRDefault="003A6C9B" w:rsidP="00BE2346">
            <w:pPr>
              <w:spacing w:after="0" w:line="240" w:lineRule="auto"/>
              <w:rPr>
                <w:rFonts w:ascii="Times New Roman" w:hAnsi="Times New Roman" w:cs="Times New Roman"/>
                <w:sz w:val="24"/>
                <w:szCs w:val="24"/>
              </w:rPr>
            </w:pPr>
            <w:r w:rsidRPr="006D2F8B">
              <w:rPr>
                <w:rFonts w:ascii="Times New Roman" w:hAnsi="Times New Roman" w:cs="Times New Roman"/>
                <w:sz w:val="24"/>
                <w:szCs w:val="24"/>
              </w:rPr>
              <w:t>Measurement &amp; Verification protocols – case study</w:t>
            </w:r>
          </w:p>
        </w:tc>
      </w:tr>
      <w:tr w:rsidR="003A6C9B" w:rsidRPr="006D2F8B" w14:paraId="0C46F9D1" w14:textId="77777777" w:rsidTr="008D0545">
        <w:tc>
          <w:tcPr>
            <w:tcW w:w="349" w:type="pct"/>
            <w:shd w:val="clear" w:color="auto" w:fill="auto"/>
            <w:vAlign w:val="center"/>
          </w:tcPr>
          <w:p w14:paraId="777761FC" w14:textId="77777777" w:rsidR="003A6C9B" w:rsidRPr="006D2F8B" w:rsidRDefault="003A6C9B" w:rsidP="00BE23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71" w:type="pct"/>
            <w:shd w:val="clear" w:color="auto" w:fill="auto"/>
            <w:vAlign w:val="center"/>
          </w:tcPr>
          <w:p w14:paraId="39F6E52D" w14:textId="77777777" w:rsidR="003A6C9B" w:rsidRPr="006D2F8B" w:rsidRDefault="003A6C9B" w:rsidP="00BE2346">
            <w:pPr>
              <w:spacing w:after="0" w:line="240" w:lineRule="auto"/>
              <w:rPr>
                <w:rFonts w:ascii="Times New Roman" w:hAnsi="Times New Roman" w:cs="Times New Roman"/>
                <w:sz w:val="24"/>
                <w:szCs w:val="24"/>
              </w:rPr>
            </w:pPr>
            <w:r w:rsidRPr="006D2F8B">
              <w:rPr>
                <w:rFonts w:ascii="Times New Roman" w:hAnsi="Times New Roman" w:cs="Times New Roman"/>
                <w:sz w:val="24"/>
                <w:szCs w:val="24"/>
              </w:rPr>
              <w:t>Multi-lateral agreements to meet NDC targets</w:t>
            </w:r>
          </w:p>
        </w:tc>
        <w:tc>
          <w:tcPr>
            <w:tcW w:w="430" w:type="pct"/>
            <w:vMerge/>
            <w:shd w:val="clear" w:color="auto" w:fill="auto"/>
          </w:tcPr>
          <w:p w14:paraId="4FC2C717" w14:textId="77777777" w:rsidR="003A6C9B" w:rsidRPr="006D2F8B" w:rsidRDefault="003A6C9B" w:rsidP="00BE2346">
            <w:pPr>
              <w:spacing w:after="0" w:line="240" w:lineRule="auto"/>
              <w:rPr>
                <w:rFonts w:ascii="Times New Roman" w:hAnsi="Times New Roman" w:cs="Times New Roman"/>
                <w:sz w:val="24"/>
                <w:szCs w:val="24"/>
              </w:rPr>
            </w:pPr>
          </w:p>
        </w:tc>
        <w:tc>
          <w:tcPr>
            <w:tcW w:w="815" w:type="pct"/>
            <w:shd w:val="clear" w:color="auto" w:fill="auto"/>
            <w:vAlign w:val="center"/>
          </w:tcPr>
          <w:p w14:paraId="7E5C8BBA" w14:textId="77777777" w:rsidR="003A6C9B" w:rsidRPr="006D2F8B" w:rsidRDefault="003A6C9B" w:rsidP="00BE2346">
            <w:pPr>
              <w:spacing w:after="0" w:line="240" w:lineRule="auto"/>
              <w:rPr>
                <w:rFonts w:ascii="Times New Roman" w:hAnsi="Times New Roman" w:cs="Times New Roman"/>
                <w:sz w:val="24"/>
                <w:szCs w:val="24"/>
              </w:rPr>
            </w:pPr>
            <w:r w:rsidRPr="006D2F8B">
              <w:rPr>
                <w:rFonts w:ascii="Times New Roman" w:hAnsi="Times New Roman" w:cs="Times New Roman"/>
                <w:color w:val="000000"/>
                <w:sz w:val="24"/>
                <w:szCs w:val="24"/>
                <w:lang w:eastAsia="en-IN" w:bidi="ta-IN"/>
              </w:rPr>
              <w:t>Policy framework for RE</w:t>
            </w:r>
          </w:p>
        </w:tc>
        <w:tc>
          <w:tcPr>
            <w:tcW w:w="430" w:type="pct"/>
            <w:vMerge/>
            <w:shd w:val="clear" w:color="auto" w:fill="auto"/>
          </w:tcPr>
          <w:p w14:paraId="3F695EA0" w14:textId="77777777" w:rsidR="003A6C9B" w:rsidRPr="006D2F8B" w:rsidRDefault="003A6C9B" w:rsidP="00BE2346">
            <w:pPr>
              <w:spacing w:after="0" w:line="240" w:lineRule="auto"/>
              <w:rPr>
                <w:rFonts w:ascii="Times New Roman" w:hAnsi="Times New Roman" w:cs="Times New Roman"/>
                <w:sz w:val="24"/>
                <w:szCs w:val="24"/>
              </w:rPr>
            </w:pPr>
          </w:p>
        </w:tc>
        <w:tc>
          <w:tcPr>
            <w:tcW w:w="829" w:type="pct"/>
            <w:shd w:val="clear" w:color="auto" w:fill="auto"/>
          </w:tcPr>
          <w:p w14:paraId="485FE3EF" w14:textId="77777777" w:rsidR="003A6C9B" w:rsidRPr="006D2F8B" w:rsidRDefault="003A6C9B" w:rsidP="00BE2346">
            <w:pPr>
              <w:spacing w:after="0" w:line="240" w:lineRule="auto"/>
              <w:rPr>
                <w:rFonts w:ascii="Times New Roman" w:hAnsi="Times New Roman" w:cs="Times New Roman"/>
                <w:sz w:val="24"/>
                <w:szCs w:val="24"/>
              </w:rPr>
            </w:pPr>
            <w:r w:rsidRPr="006D2F8B">
              <w:rPr>
                <w:rFonts w:ascii="Times New Roman" w:hAnsi="Times New Roman" w:cs="Times New Roman"/>
                <w:sz w:val="24"/>
                <w:szCs w:val="24"/>
              </w:rPr>
              <w:t>Overview of various Government schemes in Renewable Energy</w:t>
            </w:r>
          </w:p>
        </w:tc>
        <w:tc>
          <w:tcPr>
            <w:tcW w:w="430" w:type="pct"/>
            <w:vMerge/>
            <w:shd w:val="clear" w:color="auto" w:fill="auto"/>
          </w:tcPr>
          <w:p w14:paraId="21B8306D" w14:textId="77777777" w:rsidR="003A6C9B" w:rsidRPr="006D2F8B" w:rsidRDefault="003A6C9B" w:rsidP="00BE2346">
            <w:pPr>
              <w:spacing w:after="0" w:line="240" w:lineRule="auto"/>
              <w:rPr>
                <w:rFonts w:ascii="Times New Roman" w:hAnsi="Times New Roman" w:cs="Times New Roman"/>
                <w:sz w:val="24"/>
                <w:szCs w:val="24"/>
              </w:rPr>
            </w:pPr>
          </w:p>
        </w:tc>
        <w:tc>
          <w:tcPr>
            <w:tcW w:w="845" w:type="pct"/>
            <w:shd w:val="clear" w:color="auto" w:fill="auto"/>
            <w:vAlign w:val="center"/>
          </w:tcPr>
          <w:p w14:paraId="32268EF4" w14:textId="77777777" w:rsidR="003A6C9B" w:rsidRPr="006D2F8B" w:rsidRDefault="003A6C9B" w:rsidP="00BE2346">
            <w:pPr>
              <w:spacing w:after="0" w:line="240" w:lineRule="auto"/>
              <w:rPr>
                <w:rFonts w:ascii="Times New Roman" w:hAnsi="Times New Roman" w:cs="Times New Roman"/>
                <w:sz w:val="24"/>
                <w:szCs w:val="24"/>
              </w:rPr>
            </w:pPr>
            <w:r w:rsidRPr="006D2F8B">
              <w:rPr>
                <w:rFonts w:ascii="Times New Roman" w:hAnsi="Times New Roman" w:cs="Times New Roman"/>
                <w:sz w:val="24"/>
                <w:szCs w:val="24"/>
              </w:rPr>
              <w:t>RESCO mechanism, and case study</w:t>
            </w:r>
          </w:p>
        </w:tc>
      </w:tr>
      <w:tr w:rsidR="003A6C9B" w:rsidRPr="006D2F8B" w14:paraId="2231826D" w14:textId="77777777" w:rsidTr="008D0545">
        <w:tc>
          <w:tcPr>
            <w:tcW w:w="349" w:type="pct"/>
            <w:shd w:val="clear" w:color="auto" w:fill="auto"/>
            <w:vAlign w:val="center"/>
          </w:tcPr>
          <w:p w14:paraId="19EA6BDE" w14:textId="77777777" w:rsidR="003A6C9B" w:rsidRPr="006D2F8B" w:rsidRDefault="003A6C9B" w:rsidP="00BE23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71" w:type="pct"/>
            <w:shd w:val="clear" w:color="auto" w:fill="auto"/>
            <w:vAlign w:val="center"/>
          </w:tcPr>
          <w:p w14:paraId="5138EC2E" w14:textId="77777777" w:rsidR="003A6C9B" w:rsidRPr="006D2F8B" w:rsidRDefault="003A6C9B" w:rsidP="00BE2346">
            <w:pPr>
              <w:spacing w:after="0" w:line="240" w:lineRule="auto"/>
              <w:rPr>
                <w:rFonts w:ascii="Times New Roman" w:hAnsi="Times New Roman" w:cs="Times New Roman"/>
                <w:sz w:val="24"/>
                <w:szCs w:val="24"/>
              </w:rPr>
            </w:pPr>
            <w:r w:rsidRPr="006D2F8B">
              <w:rPr>
                <w:rFonts w:ascii="Times New Roman" w:hAnsi="Times New Roman" w:cs="Times New Roman"/>
                <w:sz w:val="24"/>
                <w:szCs w:val="24"/>
              </w:rPr>
              <w:t>Carbon Trading</w:t>
            </w:r>
          </w:p>
        </w:tc>
        <w:tc>
          <w:tcPr>
            <w:tcW w:w="430" w:type="pct"/>
            <w:vMerge/>
            <w:shd w:val="clear" w:color="auto" w:fill="auto"/>
          </w:tcPr>
          <w:p w14:paraId="0FC973F6" w14:textId="77777777" w:rsidR="003A6C9B" w:rsidRPr="006D2F8B" w:rsidRDefault="003A6C9B" w:rsidP="00BE2346">
            <w:pPr>
              <w:spacing w:after="0" w:line="240" w:lineRule="auto"/>
              <w:rPr>
                <w:rFonts w:ascii="Times New Roman" w:hAnsi="Times New Roman" w:cs="Times New Roman"/>
                <w:sz w:val="24"/>
                <w:szCs w:val="24"/>
              </w:rPr>
            </w:pPr>
          </w:p>
        </w:tc>
        <w:tc>
          <w:tcPr>
            <w:tcW w:w="815" w:type="pct"/>
            <w:shd w:val="clear" w:color="auto" w:fill="auto"/>
            <w:vAlign w:val="center"/>
          </w:tcPr>
          <w:p w14:paraId="3E725047" w14:textId="77777777" w:rsidR="003A6C9B" w:rsidRPr="006D2F8B" w:rsidRDefault="003A6C9B" w:rsidP="00BE2346">
            <w:pPr>
              <w:spacing w:after="0" w:line="240" w:lineRule="auto"/>
              <w:rPr>
                <w:rFonts w:ascii="Times New Roman" w:hAnsi="Times New Roman" w:cs="Times New Roman"/>
                <w:sz w:val="24"/>
                <w:szCs w:val="24"/>
              </w:rPr>
            </w:pPr>
            <w:r w:rsidRPr="006D2F8B">
              <w:rPr>
                <w:rFonts w:ascii="Times New Roman" w:hAnsi="Times New Roman" w:cs="Times New Roman"/>
                <w:sz w:val="24"/>
                <w:szCs w:val="24"/>
              </w:rPr>
              <w:t>Success stories of RE schemes implemented</w:t>
            </w:r>
          </w:p>
        </w:tc>
        <w:tc>
          <w:tcPr>
            <w:tcW w:w="430" w:type="pct"/>
            <w:vMerge/>
            <w:shd w:val="clear" w:color="auto" w:fill="auto"/>
          </w:tcPr>
          <w:p w14:paraId="427E7834" w14:textId="77777777" w:rsidR="003A6C9B" w:rsidRPr="006D2F8B" w:rsidRDefault="003A6C9B" w:rsidP="00BE2346">
            <w:pPr>
              <w:spacing w:after="0" w:line="240" w:lineRule="auto"/>
              <w:rPr>
                <w:rFonts w:ascii="Times New Roman" w:hAnsi="Times New Roman" w:cs="Times New Roman"/>
                <w:sz w:val="24"/>
                <w:szCs w:val="24"/>
              </w:rPr>
            </w:pPr>
          </w:p>
        </w:tc>
        <w:tc>
          <w:tcPr>
            <w:tcW w:w="829" w:type="pct"/>
            <w:shd w:val="clear" w:color="auto" w:fill="auto"/>
            <w:vAlign w:val="center"/>
          </w:tcPr>
          <w:p w14:paraId="08D63684" w14:textId="77777777" w:rsidR="003A6C9B" w:rsidRPr="006D2F8B" w:rsidRDefault="003A6C9B" w:rsidP="00BE2346">
            <w:pPr>
              <w:spacing w:after="0" w:line="240" w:lineRule="auto"/>
              <w:rPr>
                <w:rFonts w:ascii="Times New Roman" w:hAnsi="Times New Roman" w:cs="Times New Roman"/>
                <w:sz w:val="24"/>
                <w:szCs w:val="24"/>
              </w:rPr>
            </w:pPr>
            <w:r w:rsidRPr="006D2F8B">
              <w:rPr>
                <w:rFonts w:ascii="Times New Roman" w:hAnsi="Times New Roman" w:cs="Times New Roman"/>
                <w:sz w:val="24"/>
                <w:szCs w:val="24"/>
              </w:rPr>
              <w:t xml:space="preserve">Scaling RE plants, </w:t>
            </w:r>
            <w:proofErr w:type="gramStart"/>
            <w:r w:rsidRPr="006D2F8B">
              <w:rPr>
                <w:rFonts w:ascii="Times New Roman" w:hAnsi="Times New Roman" w:cs="Times New Roman"/>
                <w:sz w:val="24"/>
                <w:szCs w:val="24"/>
              </w:rPr>
              <w:t>start-up</w:t>
            </w:r>
            <w:proofErr w:type="gramEnd"/>
            <w:r w:rsidRPr="006D2F8B">
              <w:rPr>
                <w:rFonts w:ascii="Times New Roman" w:hAnsi="Times New Roman" w:cs="Times New Roman"/>
                <w:sz w:val="24"/>
                <w:szCs w:val="24"/>
              </w:rPr>
              <w:t xml:space="preserve"> and down-time</w:t>
            </w:r>
          </w:p>
        </w:tc>
        <w:tc>
          <w:tcPr>
            <w:tcW w:w="430" w:type="pct"/>
            <w:vMerge/>
            <w:shd w:val="clear" w:color="auto" w:fill="auto"/>
          </w:tcPr>
          <w:p w14:paraId="1CF60E58" w14:textId="77777777" w:rsidR="003A6C9B" w:rsidRPr="006D2F8B" w:rsidRDefault="003A6C9B" w:rsidP="00BE2346">
            <w:pPr>
              <w:spacing w:after="0" w:line="240" w:lineRule="auto"/>
              <w:rPr>
                <w:rFonts w:ascii="Times New Roman" w:hAnsi="Times New Roman" w:cs="Times New Roman"/>
                <w:sz w:val="24"/>
                <w:szCs w:val="24"/>
              </w:rPr>
            </w:pPr>
          </w:p>
        </w:tc>
        <w:tc>
          <w:tcPr>
            <w:tcW w:w="845" w:type="pct"/>
            <w:shd w:val="clear" w:color="auto" w:fill="auto"/>
            <w:vAlign w:val="center"/>
          </w:tcPr>
          <w:p w14:paraId="2690F5C6" w14:textId="77777777" w:rsidR="003A6C9B" w:rsidRPr="006D2F8B" w:rsidRDefault="003A6C9B" w:rsidP="00BE2346">
            <w:pPr>
              <w:spacing w:after="0" w:line="240" w:lineRule="auto"/>
              <w:rPr>
                <w:rFonts w:ascii="Times New Roman" w:hAnsi="Times New Roman" w:cs="Times New Roman"/>
                <w:sz w:val="24"/>
                <w:szCs w:val="24"/>
              </w:rPr>
            </w:pPr>
            <w:r w:rsidRPr="006D2F8B">
              <w:rPr>
                <w:rFonts w:ascii="Times New Roman" w:hAnsi="Times New Roman" w:cs="Times New Roman"/>
                <w:sz w:val="24"/>
                <w:szCs w:val="24"/>
              </w:rPr>
              <w:t>Feedback</w:t>
            </w:r>
            <w:r>
              <w:rPr>
                <w:rFonts w:ascii="Times New Roman" w:hAnsi="Times New Roman" w:cs="Times New Roman"/>
                <w:sz w:val="24"/>
                <w:szCs w:val="24"/>
              </w:rPr>
              <w:t xml:space="preserve"> &amp; Closing ceremony</w:t>
            </w:r>
          </w:p>
        </w:tc>
      </w:tr>
    </w:tbl>
    <w:p w14:paraId="60654CBD" w14:textId="77777777" w:rsidR="003A6C9B" w:rsidRPr="002E5858" w:rsidRDefault="003A6C9B" w:rsidP="003A6C9B">
      <w:pPr>
        <w:spacing w:after="0" w:line="360" w:lineRule="auto"/>
        <w:jc w:val="both"/>
        <w:rPr>
          <w:rFonts w:ascii="Times New Roman" w:hAnsi="Times New Roman" w:cs="Times New Roman"/>
          <w:sz w:val="24"/>
          <w:szCs w:val="28"/>
        </w:rPr>
      </w:pPr>
    </w:p>
    <w:p w14:paraId="293DD0E5" w14:textId="314BCB3B" w:rsidR="003A6C9B" w:rsidRDefault="003A6C9B" w:rsidP="003A6C9B">
      <w:pPr>
        <w:spacing w:after="0"/>
        <w:rPr>
          <w:rFonts w:ascii="Times New Roman" w:hAnsi="Times New Roman" w:cs="Times New Roman"/>
          <w:b/>
          <w:sz w:val="28"/>
          <w:szCs w:val="28"/>
        </w:rPr>
      </w:pPr>
      <w:r w:rsidRPr="009D4BE2">
        <w:rPr>
          <w:rFonts w:ascii="Times New Roman" w:hAnsi="Times New Roman" w:cs="Times New Roman"/>
          <w:b/>
          <w:sz w:val="28"/>
          <w:szCs w:val="28"/>
        </w:rPr>
        <w:t>METHODOLGY:</w:t>
      </w:r>
    </w:p>
    <w:p w14:paraId="1FA02378" w14:textId="77777777" w:rsidR="000A0C79" w:rsidRDefault="000A0C79" w:rsidP="000A0C79">
      <w:pPr>
        <w:spacing w:after="0" w:line="360" w:lineRule="auto"/>
        <w:jc w:val="both"/>
        <w:rPr>
          <w:rFonts w:ascii="Times New Roman" w:hAnsi="Times New Roman" w:cs="Times New Roman"/>
          <w:sz w:val="24"/>
          <w:szCs w:val="28"/>
        </w:rPr>
      </w:pPr>
    </w:p>
    <w:p w14:paraId="3F0D0C8E" w14:textId="72A784D7" w:rsidR="000A0C79" w:rsidRDefault="000A0C79" w:rsidP="000A0C79">
      <w:pPr>
        <w:spacing w:after="0" w:line="360" w:lineRule="auto"/>
        <w:jc w:val="both"/>
        <w:rPr>
          <w:rFonts w:ascii="Times New Roman" w:hAnsi="Times New Roman" w:cs="Times New Roman"/>
          <w:sz w:val="24"/>
          <w:szCs w:val="28"/>
        </w:rPr>
      </w:pPr>
      <w:r w:rsidRPr="003108C5">
        <w:rPr>
          <w:rFonts w:ascii="Times New Roman" w:hAnsi="Times New Roman" w:cs="Times New Roman"/>
          <w:sz w:val="24"/>
          <w:szCs w:val="28"/>
        </w:rPr>
        <w:t xml:space="preserve">To achieve the objectives of training, </w:t>
      </w:r>
      <w:r>
        <w:rPr>
          <w:rFonts w:ascii="Times New Roman" w:hAnsi="Times New Roman" w:cs="Times New Roman"/>
          <w:sz w:val="24"/>
          <w:szCs w:val="28"/>
        </w:rPr>
        <w:t>the program will be conducted using</w:t>
      </w:r>
      <w:r w:rsidRPr="003108C5">
        <w:rPr>
          <w:rFonts w:ascii="Times New Roman" w:hAnsi="Times New Roman" w:cs="Times New Roman"/>
          <w:sz w:val="24"/>
          <w:szCs w:val="28"/>
        </w:rPr>
        <w:t>:</w:t>
      </w:r>
    </w:p>
    <w:p w14:paraId="438399B0" w14:textId="77777777" w:rsidR="003A6C9B" w:rsidRPr="008E1775" w:rsidRDefault="003A6C9B" w:rsidP="003A6C9B">
      <w:pPr>
        <w:spacing w:after="0"/>
        <w:rPr>
          <w:rFonts w:ascii="Times New Roman" w:hAnsi="Times New Roman" w:cs="Times New Roman"/>
          <w:b/>
          <w:sz w:val="20"/>
          <w:szCs w:val="20"/>
        </w:rPr>
      </w:pPr>
    </w:p>
    <w:p w14:paraId="5930FF2F" w14:textId="77777777" w:rsidR="000A0C79" w:rsidRPr="000A0C79" w:rsidRDefault="000A0C79" w:rsidP="000A0C79">
      <w:pPr>
        <w:numPr>
          <w:ilvl w:val="0"/>
          <w:numId w:val="1"/>
        </w:numPr>
        <w:spacing w:after="0" w:line="360" w:lineRule="auto"/>
        <w:jc w:val="both"/>
        <w:rPr>
          <w:rFonts w:ascii="Times New Roman" w:hAnsi="Times New Roman" w:cs="Times New Roman"/>
          <w:sz w:val="24"/>
          <w:szCs w:val="28"/>
        </w:rPr>
      </w:pPr>
      <w:r w:rsidRPr="000A0C79">
        <w:rPr>
          <w:rFonts w:ascii="Times New Roman" w:hAnsi="Times New Roman" w:cs="Times New Roman"/>
          <w:sz w:val="24"/>
          <w:szCs w:val="28"/>
        </w:rPr>
        <w:t xml:space="preserve">Class room lectures for imparting formal, </w:t>
      </w:r>
      <w:proofErr w:type="gramStart"/>
      <w:r w:rsidRPr="000A0C79">
        <w:rPr>
          <w:rFonts w:ascii="Times New Roman" w:hAnsi="Times New Roman" w:cs="Times New Roman"/>
          <w:sz w:val="24"/>
          <w:szCs w:val="28"/>
        </w:rPr>
        <w:t>theoretical</w:t>
      </w:r>
      <w:proofErr w:type="gramEnd"/>
      <w:r w:rsidRPr="000A0C79">
        <w:rPr>
          <w:rFonts w:ascii="Times New Roman" w:hAnsi="Times New Roman" w:cs="Times New Roman"/>
          <w:sz w:val="24"/>
          <w:szCs w:val="28"/>
        </w:rPr>
        <w:t xml:space="preserve"> and technical knowledge. </w:t>
      </w:r>
    </w:p>
    <w:p w14:paraId="47BA9420" w14:textId="77777777" w:rsidR="000A0C79" w:rsidRPr="000A0C79" w:rsidRDefault="000A0C79" w:rsidP="000A0C79">
      <w:pPr>
        <w:numPr>
          <w:ilvl w:val="0"/>
          <w:numId w:val="1"/>
        </w:numPr>
        <w:spacing w:after="0" w:line="360" w:lineRule="auto"/>
        <w:jc w:val="both"/>
        <w:rPr>
          <w:rFonts w:ascii="Times New Roman" w:hAnsi="Times New Roman" w:cs="Times New Roman"/>
          <w:sz w:val="24"/>
          <w:szCs w:val="28"/>
        </w:rPr>
      </w:pPr>
      <w:r w:rsidRPr="000A0C79">
        <w:rPr>
          <w:rFonts w:ascii="Times New Roman" w:hAnsi="Times New Roman" w:cs="Times New Roman"/>
          <w:sz w:val="24"/>
          <w:szCs w:val="28"/>
        </w:rPr>
        <w:t xml:space="preserve">Case studies/Group discussions. </w:t>
      </w:r>
    </w:p>
    <w:p w14:paraId="5BD17899" w14:textId="77777777" w:rsidR="000A0C79" w:rsidRPr="000A0C79" w:rsidRDefault="000A0C79" w:rsidP="000A0C79">
      <w:pPr>
        <w:numPr>
          <w:ilvl w:val="0"/>
          <w:numId w:val="1"/>
        </w:numPr>
        <w:tabs>
          <w:tab w:val="num" w:pos="668"/>
        </w:tabs>
        <w:spacing w:after="0" w:line="360" w:lineRule="auto"/>
        <w:jc w:val="both"/>
        <w:rPr>
          <w:rFonts w:ascii="Times New Roman" w:hAnsi="Times New Roman" w:cs="Times New Roman"/>
          <w:sz w:val="24"/>
          <w:szCs w:val="28"/>
        </w:rPr>
      </w:pPr>
      <w:r w:rsidRPr="000A0C79">
        <w:rPr>
          <w:rFonts w:ascii="Times New Roman" w:hAnsi="Times New Roman" w:cs="Times New Roman"/>
          <w:sz w:val="24"/>
          <w:szCs w:val="28"/>
        </w:rPr>
        <w:t>The training methodology so adopted creates step by step environment for all round development of skills and knowledge of the participants.</w:t>
      </w:r>
    </w:p>
    <w:p w14:paraId="0E0C71C8" w14:textId="77777777" w:rsidR="000A0C79" w:rsidRPr="000A0C79" w:rsidRDefault="000A0C79" w:rsidP="000A0C79">
      <w:pPr>
        <w:numPr>
          <w:ilvl w:val="0"/>
          <w:numId w:val="1"/>
        </w:numPr>
        <w:tabs>
          <w:tab w:val="num" w:pos="668"/>
        </w:tabs>
        <w:spacing w:after="0" w:line="360" w:lineRule="auto"/>
        <w:jc w:val="both"/>
        <w:rPr>
          <w:rFonts w:ascii="Times New Roman" w:hAnsi="Times New Roman" w:cs="Times New Roman"/>
          <w:sz w:val="24"/>
          <w:szCs w:val="28"/>
        </w:rPr>
      </w:pPr>
      <w:r w:rsidRPr="000A0C79">
        <w:rPr>
          <w:rFonts w:ascii="Times New Roman" w:hAnsi="Times New Roman" w:cs="Times New Roman"/>
          <w:sz w:val="24"/>
          <w:szCs w:val="28"/>
        </w:rPr>
        <w:t>Video vignettes and experiential learning exercises aiming at stimulating and creating interest among participants for enhanced learning experience.</w:t>
      </w:r>
    </w:p>
    <w:p w14:paraId="0E75C43A" w14:textId="6CCDFF4A" w:rsidR="000A0C79" w:rsidRPr="000A0C79" w:rsidRDefault="000A0C79" w:rsidP="000A0C79">
      <w:pPr>
        <w:numPr>
          <w:ilvl w:val="0"/>
          <w:numId w:val="1"/>
        </w:numPr>
        <w:spacing w:after="0" w:line="360" w:lineRule="auto"/>
        <w:jc w:val="both"/>
        <w:rPr>
          <w:rFonts w:ascii="Times New Roman" w:hAnsi="Times New Roman" w:cs="Times New Roman"/>
          <w:sz w:val="24"/>
          <w:szCs w:val="28"/>
        </w:rPr>
      </w:pPr>
      <w:r w:rsidRPr="000A0C79">
        <w:rPr>
          <w:rFonts w:ascii="Times New Roman" w:hAnsi="Times New Roman" w:cs="Times New Roman"/>
          <w:sz w:val="24"/>
          <w:szCs w:val="28"/>
        </w:rPr>
        <w:t xml:space="preserve">Study tour </w:t>
      </w:r>
    </w:p>
    <w:p w14:paraId="2DE9FF7C" w14:textId="77777777" w:rsidR="000A0C79" w:rsidRDefault="000A0C79" w:rsidP="003A6C9B">
      <w:pPr>
        <w:spacing w:after="0" w:line="360" w:lineRule="auto"/>
        <w:jc w:val="both"/>
        <w:rPr>
          <w:rFonts w:ascii="Times New Roman" w:hAnsi="Times New Roman" w:cs="Times New Roman"/>
          <w:sz w:val="24"/>
          <w:szCs w:val="28"/>
        </w:rPr>
      </w:pPr>
    </w:p>
    <w:p w14:paraId="2CF019E6" w14:textId="77777777" w:rsidR="000A0C79" w:rsidRDefault="000A0C79" w:rsidP="003A6C9B">
      <w:pPr>
        <w:spacing w:after="0" w:line="360" w:lineRule="auto"/>
        <w:jc w:val="both"/>
        <w:rPr>
          <w:rFonts w:ascii="Times New Roman" w:hAnsi="Times New Roman" w:cs="Times New Roman"/>
          <w:sz w:val="24"/>
          <w:szCs w:val="28"/>
        </w:rPr>
      </w:pPr>
    </w:p>
    <w:p w14:paraId="39392DB8" w14:textId="77777777" w:rsidR="004543C3" w:rsidRDefault="004543C3" w:rsidP="003A6C9B">
      <w:pPr>
        <w:spacing w:after="0"/>
      </w:pPr>
    </w:p>
    <w:sectPr w:rsidR="004543C3" w:rsidSect="008D0545">
      <w:pgSz w:w="11906" w:h="16838"/>
      <w:pgMar w:top="1440" w:right="1440" w:bottom="1440" w:left="1440" w:header="708" w:footer="708"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70309"/>
    <w:multiLevelType w:val="hybridMultilevel"/>
    <w:tmpl w:val="BD7856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E63"/>
    <w:rsid w:val="000A0C79"/>
    <w:rsid w:val="003A6C9B"/>
    <w:rsid w:val="004543C3"/>
    <w:rsid w:val="00583743"/>
    <w:rsid w:val="00601A41"/>
    <w:rsid w:val="007F1E1C"/>
    <w:rsid w:val="00883759"/>
    <w:rsid w:val="008D0545"/>
    <w:rsid w:val="00B10E63"/>
    <w:rsid w:val="00ED55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5D4D8"/>
  <w15:chartTrackingRefBased/>
  <w15:docId w15:val="{96CBC589-6431-47B2-8FAA-ECD424FC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C9B"/>
    <w:pPr>
      <w:spacing w:after="200" w:line="276" w:lineRule="auto"/>
    </w:pPr>
    <w:rPr>
      <w:rFonts w:ascii="Calibri" w:eastAsia="Times New Roman" w:hAnsi="Calibri" w:cs="Manga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6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NPC11</dc:creator>
  <cp:keywords/>
  <dc:description/>
  <cp:lastModifiedBy>NPC11</cp:lastModifiedBy>
  <cp:revision>5</cp:revision>
  <dcterms:created xsi:type="dcterms:W3CDTF">2022-02-07T08:38:00Z</dcterms:created>
  <dcterms:modified xsi:type="dcterms:W3CDTF">2022-02-11T10:52:00Z</dcterms:modified>
</cp:coreProperties>
</file>