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23" w:rsidRPr="00433B7C" w:rsidRDefault="009D43DB" w:rsidP="00A54820">
      <w:pPr>
        <w:jc w:val="right"/>
        <w:rPr>
          <w:rFonts w:ascii="Calibri" w:hAnsi="Calibri" w:cs="Calibri"/>
          <w:b/>
          <w:sz w:val="22"/>
          <w:szCs w:val="22"/>
        </w:rPr>
      </w:pPr>
      <w:r w:rsidRPr="00433B7C">
        <w:rPr>
          <w:rFonts w:ascii="Calibri" w:hAnsi="Calibri" w:cs="Calibri"/>
          <w:b/>
          <w:sz w:val="22"/>
          <w:szCs w:val="22"/>
        </w:rPr>
        <w:t xml:space="preserve">Annexure </w:t>
      </w:r>
      <w:r w:rsidR="00433B7C" w:rsidRPr="00433B7C">
        <w:rPr>
          <w:rFonts w:ascii="Calibri" w:hAnsi="Calibri" w:cs="Calibri"/>
          <w:b/>
          <w:sz w:val="22"/>
          <w:szCs w:val="22"/>
        </w:rPr>
        <w:t>–</w:t>
      </w:r>
      <w:r w:rsidRPr="00433B7C">
        <w:rPr>
          <w:rFonts w:ascii="Calibri" w:hAnsi="Calibri" w:cs="Calibri"/>
          <w:b/>
          <w:sz w:val="22"/>
          <w:szCs w:val="22"/>
        </w:rPr>
        <w:t xml:space="preserve"> II</w:t>
      </w:r>
      <w:r w:rsidR="00433B7C" w:rsidRPr="00433B7C">
        <w:rPr>
          <w:rFonts w:ascii="Calibri" w:hAnsi="Calibri" w:cs="Calibri"/>
          <w:b/>
          <w:sz w:val="22"/>
          <w:szCs w:val="22"/>
        </w:rPr>
        <w:t xml:space="preserve"> of ITEC</w:t>
      </w:r>
    </w:p>
    <w:p w:rsidR="00642F81" w:rsidRDefault="00642F81" w:rsidP="00A54820">
      <w:pPr>
        <w:jc w:val="center"/>
        <w:rPr>
          <w:rFonts w:ascii="Calibri" w:hAnsi="Calibri" w:cs="Calibri"/>
          <w:b/>
          <w:sz w:val="22"/>
          <w:szCs w:val="22"/>
          <w:u w:val="single"/>
        </w:rPr>
      </w:pPr>
    </w:p>
    <w:p w:rsidR="004F0023" w:rsidRDefault="004F0023" w:rsidP="00A54820">
      <w:pPr>
        <w:jc w:val="center"/>
        <w:rPr>
          <w:rFonts w:ascii="Calibri" w:hAnsi="Calibri" w:cs="Calibri"/>
          <w:b/>
          <w:sz w:val="22"/>
          <w:szCs w:val="22"/>
          <w:u w:val="single"/>
        </w:rPr>
      </w:pPr>
      <w:r w:rsidRPr="0098311E">
        <w:rPr>
          <w:rFonts w:ascii="Calibri" w:hAnsi="Calibri" w:cs="Calibri"/>
          <w:b/>
          <w:sz w:val="22"/>
          <w:szCs w:val="22"/>
          <w:u w:val="single"/>
        </w:rPr>
        <w:t>INDIVIDUAL COURSE DETAILS</w:t>
      </w:r>
    </w:p>
    <w:p w:rsidR="004F0023" w:rsidRPr="005F54A2" w:rsidRDefault="002041C5" w:rsidP="00BA70B6">
      <w:pPr>
        <w:jc w:val="center"/>
        <w:rPr>
          <w:rFonts w:cs="Arial"/>
          <w:b/>
          <w:sz w:val="22"/>
          <w:szCs w:val="22"/>
          <w:u w:val="single"/>
        </w:rPr>
      </w:pPr>
      <w:r>
        <w:rPr>
          <w:rFonts w:cs="Arial"/>
          <w:b/>
          <w:sz w:val="22"/>
          <w:szCs w:val="22"/>
          <w:u w:val="single"/>
        </w:rPr>
        <w:t>Special e-ITEC Program for Sri Lanka</w:t>
      </w:r>
    </w:p>
    <w:p w:rsidR="002A672A" w:rsidRDefault="002A672A" w:rsidP="002A672A">
      <w:pPr>
        <w:jc w:val="center"/>
        <w:rPr>
          <w:rFonts w:cs="Arial"/>
          <w:b/>
          <w:color w:val="7030A0"/>
          <w:sz w:val="22"/>
          <w:szCs w:val="22"/>
        </w:rPr>
      </w:pPr>
      <w:r w:rsidRPr="0035566F">
        <w:rPr>
          <w:rFonts w:cs="Arial"/>
          <w:b/>
          <w:color w:val="7030A0"/>
          <w:sz w:val="22"/>
          <w:szCs w:val="22"/>
          <w:shd w:val="clear" w:color="auto" w:fill="FFFFFF"/>
        </w:rPr>
        <w:t>Technical and Vocational Education &amp; Training (TVET)</w:t>
      </w:r>
      <w:r w:rsidRPr="0035566F">
        <w:rPr>
          <w:rFonts w:cs="Arial"/>
          <w:b/>
          <w:color w:val="7030A0"/>
          <w:sz w:val="22"/>
          <w:szCs w:val="22"/>
        </w:rPr>
        <w:t xml:space="preserve"> </w:t>
      </w:r>
      <w:r>
        <w:rPr>
          <w:rFonts w:cs="Arial"/>
          <w:b/>
          <w:color w:val="7030A0"/>
          <w:sz w:val="22"/>
          <w:szCs w:val="22"/>
        </w:rPr>
        <w:t>for Administrators</w:t>
      </w:r>
    </w:p>
    <w:p w:rsidR="008F39FC" w:rsidRDefault="008F39FC" w:rsidP="008F39FC">
      <w:pPr>
        <w:jc w:val="center"/>
        <w:rPr>
          <w:rFonts w:cs="Arial"/>
          <w:b/>
          <w:color w:val="7030A0"/>
          <w:sz w:val="22"/>
          <w:szCs w:val="22"/>
        </w:rPr>
      </w:pPr>
    </w:p>
    <w:p w:rsidR="004F0023" w:rsidRPr="00E87C12" w:rsidRDefault="008F39FC" w:rsidP="008F39FC">
      <w:pPr>
        <w:jc w:val="center"/>
        <w:rPr>
          <w:rFonts w:cs="Arial"/>
          <w:b/>
          <w:bCs/>
          <w:color w:val="FF0000"/>
          <w:sz w:val="22"/>
          <w:szCs w:val="22"/>
        </w:rPr>
      </w:pPr>
      <w:r w:rsidRPr="00CD706C">
        <w:rPr>
          <w:rFonts w:cs="Arial"/>
          <w:b/>
          <w:sz w:val="22"/>
          <w:szCs w:val="22"/>
        </w:rPr>
        <w:t>(</w:t>
      </w:r>
      <w:r>
        <w:rPr>
          <w:rFonts w:cs="Arial"/>
          <w:b/>
          <w:sz w:val="22"/>
          <w:szCs w:val="22"/>
        </w:rPr>
        <w:t>e-ITEC</w:t>
      </w:r>
      <w:r w:rsidRPr="00CD706C">
        <w:rPr>
          <w:rFonts w:cs="Arial"/>
          <w:b/>
          <w:sz w:val="22"/>
          <w:szCs w:val="22"/>
        </w:rPr>
        <w:t>)</w:t>
      </w:r>
    </w:p>
    <w:tbl>
      <w:tblPr>
        <w:tblpPr w:leftFromText="180" w:rightFromText="180" w:vertAnchor="page" w:horzAnchor="margin" w:tblpY="2776"/>
        <w:tblW w:w="10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5"/>
        <w:gridCol w:w="5787"/>
      </w:tblGrid>
      <w:tr w:rsidR="004F0023" w:rsidRPr="005F54A2" w:rsidTr="00546D48">
        <w:trPr>
          <w:trHeight w:val="1197"/>
        </w:trPr>
        <w:tc>
          <w:tcPr>
            <w:tcW w:w="4765" w:type="dxa"/>
          </w:tcPr>
          <w:p w:rsidR="004F0023" w:rsidRPr="00A54820" w:rsidRDefault="004F0023" w:rsidP="00A54820">
            <w:pPr>
              <w:pStyle w:val="Heading1"/>
              <w:jc w:val="both"/>
              <w:rPr>
                <w:rFonts w:cs="Arial"/>
                <w:szCs w:val="22"/>
              </w:rPr>
            </w:pPr>
            <w:r w:rsidRPr="005F54A2">
              <w:rPr>
                <w:rFonts w:cs="Arial"/>
                <w:sz w:val="22"/>
                <w:szCs w:val="22"/>
              </w:rPr>
              <w:br w:type="page"/>
            </w:r>
            <w:r w:rsidRPr="00A54820">
              <w:rPr>
                <w:rFonts w:cs="Arial"/>
                <w:sz w:val="22"/>
                <w:szCs w:val="22"/>
              </w:rPr>
              <w:t>A</w:t>
            </w:r>
            <w:r>
              <w:rPr>
                <w:rFonts w:cs="Arial"/>
                <w:sz w:val="22"/>
                <w:szCs w:val="22"/>
              </w:rPr>
              <w:t>.</w:t>
            </w:r>
            <w:r w:rsidRPr="00A54820">
              <w:rPr>
                <w:rFonts w:cs="Arial"/>
                <w:sz w:val="22"/>
                <w:szCs w:val="22"/>
              </w:rPr>
              <w:t xml:space="preserve"> Name of the Institute</w:t>
            </w:r>
          </w:p>
        </w:tc>
        <w:tc>
          <w:tcPr>
            <w:tcW w:w="5787" w:type="dxa"/>
          </w:tcPr>
          <w:p w:rsidR="004F0023" w:rsidRPr="00546D48" w:rsidRDefault="004F0023" w:rsidP="00A54820">
            <w:pPr>
              <w:jc w:val="center"/>
              <w:rPr>
                <w:rFonts w:cs="Arial"/>
                <w:b/>
                <w:szCs w:val="22"/>
              </w:rPr>
            </w:pPr>
            <w:r w:rsidRPr="00546D48">
              <w:rPr>
                <w:rFonts w:cs="Arial"/>
                <w:b/>
                <w:sz w:val="22"/>
                <w:szCs w:val="22"/>
              </w:rPr>
              <w:t xml:space="preserve">NATIONAL INSTITUTE OF </w:t>
            </w:r>
          </w:p>
          <w:p w:rsidR="004F0023" w:rsidRPr="00546D48" w:rsidRDefault="004F0023" w:rsidP="00A54820">
            <w:pPr>
              <w:jc w:val="center"/>
              <w:rPr>
                <w:rFonts w:cs="Arial"/>
                <w:b/>
                <w:szCs w:val="22"/>
              </w:rPr>
            </w:pPr>
            <w:r w:rsidRPr="00546D48">
              <w:rPr>
                <w:rFonts w:cs="Arial"/>
                <w:b/>
                <w:sz w:val="22"/>
                <w:szCs w:val="22"/>
              </w:rPr>
              <w:t>TECHNICAL TEACHERS TRAINING AND RESEARCH</w:t>
            </w:r>
          </w:p>
          <w:p w:rsidR="004F0023" w:rsidRPr="00546D48" w:rsidRDefault="00E220A0" w:rsidP="00A54820">
            <w:pPr>
              <w:jc w:val="center"/>
              <w:rPr>
                <w:rFonts w:cs="Arial"/>
                <w:b/>
                <w:szCs w:val="22"/>
              </w:rPr>
            </w:pPr>
            <w:r>
              <w:rPr>
                <w:rFonts w:cs="Arial"/>
                <w:b/>
                <w:sz w:val="22"/>
                <w:szCs w:val="22"/>
              </w:rPr>
              <w:t>TARAMANI, CHENNAI – 600 113, INDIA</w:t>
            </w:r>
          </w:p>
          <w:p w:rsidR="004F0023" w:rsidRPr="00546D48" w:rsidRDefault="004F0023" w:rsidP="00A54820">
            <w:pPr>
              <w:jc w:val="center"/>
              <w:rPr>
                <w:rFonts w:cs="Arial"/>
                <w:b/>
                <w:szCs w:val="22"/>
              </w:rPr>
            </w:pPr>
            <w:r w:rsidRPr="00546D48">
              <w:rPr>
                <w:rFonts w:cs="Arial"/>
                <w:b/>
                <w:sz w:val="22"/>
                <w:szCs w:val="22"/>
              </w:rPr>
              <w:t>[An Autonomous Institute under</w:t>
            </w:r>
            <w:r w:rsidR="00433B7C">
              <w:rPr>
                <w:rFonts w:cs="Arial"/>
                <w:b/>
                <w:sz w:val="22"/>
                <w:szCs w:val="22"/>
              </w:rPr>
              <w:t xml:space="preserve"> Department of Higher Education,</w:t>
            </w:r>
            <w:r w:rsidRPr="00546D48">
              <w:rPr>
                <w:rFonts w:cs="Arial"/>
                <w:b/>
                <w:sz w:val="22"/>
                <w:szCs w:val="22"/>
              </w:rPr>
              <w:t xml:space="preserve"> Ministry of </w:t>
            </w:r>
            <w:r w:rsidR="00546D48">
              <w:rPr>
                <w:rFonts w:cs="Arial"/>
                <w:b/>
                <w:sz w:val="22"/>
                <w:szCs w:val="22"/>
              </w:rPr>
              <w:t>Education</w:t>
            </w:r>
            <w:r w:rsidRPr="00546D48">
              <w:rPr>
                <w:rFonts w:cs="Arial"/>
                <w:b/>
                <w:sz w:val="22"/>
                <w:szCs w:val="22"/>
              </w:rPr>
              <w:t>, Government of India]</w:t>
            </w:r>
          </w:p>
          <w:p w:rsidR="004F0023" w:rsidRPr="00546D48" w:rsidRDefault="004F0023" w:rsidP="00A54820">
            <w:pPr>
              <w:jc w:val="center"/>
              <w:rPr>
                <w:rFonts w:cs="Arial"/>
                <w:b/>
                <w:szCs w:val="22"/>
              </w:rPr>
            </w:pPr>
            <w:r w:rsidRPr="00546D48">
              <w:rPr>
                <w:rFonts w:cs="Arial"/>
                <w:b/>
                <w:sz w:val="22"/>
                <w:szCs w:val="22"/>
              </w:rPr>
              <w:t>Taramani, Chennai – 600 113, INDIA.</w:t>
            </w:r>
          </w:p>
          <w:p w:rsidR="004F0023" w:rsidRPr="005F54A2" w:rsidRDefault="004F0023" w:rsidP="00A54820">
            <w:pPr>
              <w:jc w:val="center"/>
              <w:rPr>
                <w:rFonts w:cs="Arial"/>
                <w:szCs w:val="22"/>
              </w:rPr>
            </w:pPr>
          </w:p>
        </w:tc>
      </w:tr>
      <w:tr w:rsidR="004F0023" w:rsidRPr="005F54A2" w:rsidTr="00546D48">
        <w:trPr>
          <w:trHeight w:val="592"/>
        </w:trPr>
        <w:tc>
          <w:tcPr>
            <w:tcW w:w="4765" w:type="dxa"/>
          </w:tcPr>
          <w:p w:rsidR="004F0023" w:rsidRPr="005F54A2" w:rsidRDefault="004F0023" w:rsidP="00A54820">
            <w:pPr>
              <w:pStyle w:val="Heading1"/>
              <w:jc w:val="both"/>
              <w:rPr>
                <w:rFonts w:cs="Arial"/>
                <w:b w:val="0"/>
                <w:szCs w:val="22"/>
              </w:rPr>
            </w:pPr>
          </w:p>
          <w:p w:rsidR="004F0023" w:rsidRPr="00A54820" w:rsidRDefault="009D43DB" w:rsidP="00A54820">
            <w:pPr>
              <w:pStyle w:val="Heading1"/>
              <w:jc w:val="both"/>
              <w:rPr>
                <w:rFonts w:cs="Arial"/>
                <w:szCs w:val="22"/>
              </w:rPr>
            </w:pPr>
            <w:r>
              <w:rPr>
                <w:rFonts w:cs="Arial"/>
                <w:sz w:val="22"/>
                <w:szCs w:val="22"/>
              </w:rPr>
              <w:t>B. T</w:t>
            </w:r>
            <w:r w:rsidR="000663D3">
              <w:rPr>
                <w:rFonts w:cs="Arial"/>
                <w:sz w:val="22"/>
                <w:szCs w:val="22"/>
              </w:rPr>
              <w:t>itle of the Course</w:t>
            </w:r>
          </w:p>
        </w:tc>
        <w:tc>
          <w:tcPr>
            <w:tcW w:w="5787" w:type="dxa"/>
          </w:tcPr>
          <w:p w:rsidR="008F39FC" w:rsidRDefault="008F39FC" w:rsidP="008F39FC">
            <w:pPr>
              <w:jc w:val="center"/>
              <w:rPr>
                <w:rFonts w:cs="Arial"/>
                <w:b/>
                <w:color w:val="7030A0"/>
                <w:sz w:val="22"/>
                <w:szCs w:val="22"/>
              </w:rPr>
            </w:pPr>
            <w:r>
              <w:rPr>
                <w:rFonts w:cs="Arial"/>
                <w:b/>
                <w:color w:val="7030A0"/>
                <w:sz w:val="22"/>
                <w:szCs w:val="22"/>
              </w:rPr>
              <w:t xml:space="preserve">Certificate Course </w:t>
            </w:r>
            <w:r w:rsidRPr="0035566F">
              <w:rPr>
                <w:rFonts w:cs="Arial"/>
                <w:b/>
                <w:color w:val="7030A0"/>
                <w:sz w:val="22"/>
                <w:szCs w:val="22"/>
              </w:rPr>
              <w:t>on</w:t>
            </w:r>
          </w:p>
          <w:p w:rsidR="008F39FC" w:rsidRPr="0035566F" w:rsidRDefault="008F39FC" w:rsidP="008F39FC">
            <w:pPr>
              <w:jc w:val="center"/>
              <w:rPr>
                <w:rFonts w:cs="Arial"/>
                <w:b/>
                <w:color w:val="7030A0"/>
                <w:sz w:val="22"/>
                <w:szCs w:val="22"/>
              </w:rPr>
            </w:pPr>
          </w:p>
          <w:p w:rsidR="008F39FC" w:rsidRDefault="008F39FC" w:rsidP="008F39FC">
            <w:pPr>
              <w:jc w:val="center"/>
              <w:rPr>
                <w:rFonts w:cs="Arial"/>
                <w:b/>
                <w:color w:val="7030A0"/>
                <w:sz w:val="22"/>
                <w:szCs w:val="22"/>
              </w:rPr>
            </w:pPr>
            <w:r w:rsidRPr="0035566F">
              <w:rPr>
                <w:rFonts w:cs="Arial"/>
                <w:b/>
                <w:color w:val="7030A0"/>
                <w:sz w:val="22"/>
                <w:szCs w:val="22"/>
                <w:shd w:val="clear" w:color="auto" w:fill="FFFFFF"/>
              </w:rPr>
              <w:t>Technical and Vocational Education &amp; Training (TVET)</w:t>
            </w:r>
            <w:r w:rsidRPr="0035566F">
              <w:rPr>
                <w:rFonts w:cs="Arial"/>
                <w:b/>
                <w:color w:val="7030A0"/>
                <w:sz w:val="22"/>
                <w:szCs w:val="22"/>
              </w:rPr>
              <w:t xml:space="preserve"> </w:t>
            </w:r>
            <w:r w:rsidR="002A672A">
              <w:rPr>
                <w:rFonts w:cs="Arial"/>
                <w:b/>
                <w:color w:val="7030A0"/>
                <w:sz w:val="22"/>
                <w:szCs w:val="22"/>
              </w:rPr>
              <w:t>for Administrators</w:t>
            </w:r>
          </w:p>
          <w:p w:rsidR="003B1ED2" w:rsidRPr="005F54A2" w:rsidRDefault="003B1ED2" w:rsidP="00A54820">
            <w:pPr>
              <w:rPr>
                <w:rFonts w:cs="Arial"/>
                <w:szCs w:val="22"/>
              </w:rPr>
            </w:pPr>
          </w:p>
        </w:tc>
      </w:tr>
      <w:tr w:rsidR="003B1ED2" w:rsidRPr="005F54A2" w:rsidTr="00546D48">
        <w:trPr>
          <w:trHeight w:val="592"/>
        </w:trPr>
        <w:tc>
          <w:tcPr>
            <w:tcW w:w="4765" w:type="dxa"/>
          </w:tcPr>
          <w:p w:rsidR="003B1ED2" w:rsidRDefault="003B1ED2" w:rsidP="003B1ED2">
            <w:pPr>
              <w:pStyle w:val="Heading1"/>
              <w:jc w:val="both"/>
              <w:rPr>
                <w:rFonts w:cs="Arial"/>
                <w:sz w:val="22"/>
                <w:szCs w:val="22"/>
              </w:rPr>
            </w:pPr>
            <w:r>
              <w:rPr>
                <w:rFonts w:cs="Arial"/>
                <w:sz w:val="22"/>
                <w:szCs w:val="22"/>
              </w:rPr>
              <w:t>C. Proposed Mode of the Course</w:t>
            </w:r>
          </w:p>
          <w:p w:rsidR="00D37CD1" w:rsidRDefault="00D37CD1" w:rsidP="00D37CD1"/>
          <w:p w:rsidR="00D37CD1" w:rsidRDefault="00D37CD1" w:rsidP="00D37CD1">
            <w:pPr>
              <w:rPr>
                <w:rFonts w:cs="Arial"/>
                <w:szCs w:val="22"/>
              </w:rPr>
            </w:pPr>
            <w:r>
              <w:rPr>
                <w:rFonts w:cs="Arial"/>
                <w:szCs w:val="22"/>
              </w:rPr>
              <w:t>1.Offline(Physical - Regular ITEC)</w:t>
            </w:r>
          </w:p>
          <w:p w:rsidR="00D37CD1" w:rsidRDefault="00D37CD1" w:rsidP="00D37CD1">
            <w:pPr>
              <w:rPr>
                <w:rFonts w:cs="Arial"/>
                <w:szCs w:val="22"/>
              </w:rPr>
            </w:pPr>
            <w:r>
              <w:rPr>
                <w:rFonts w:cs="Arial"/>
                <w:szCs w:val="22"/>
              </w:rPr>
              <w:t>2.Online (e-ITEC)</w:t>
            </w:r>
          </w:p>
          <w:p w:rsidR="00D37CD1" w:rsidRDefault="00D37CD1" w:rsidP="00D37CD1">
            <w:pPr>
              <w:rPr>
                <w:rFonts w:cs="Arial"/>
                <w:szCs w:val="22"/>
              </w:rPr>
            </w:pPr>
          </w:p>
          <w:p w:rsidR="00D37CD1" w:rsidRDefault="00D37CD1" w:rsidP="00D37CD1">
            <w:pPr>
              <w:rPr>
                <w:rFonts w:cs="Arial"/>
                <w:szCs w:val="22"/>
              </w:rPr>
            </w:pPr>
            <w:r>
              <w:rPr>
                <w:rFonts w:cs="Arial"/>
                <w:szCs w:val="22"/>
              </w:rPr>
              <w:t xml:space="preserve">3.Either Offline(Regular ITEC) or </w:t>
            </w:r>
            <w:r>
              <w:rPr>
                <w:rFonts w:cs="Arial"/>
                <w:szCs w:val="22"/>
              </w:rPr>
              <w:br/>
              <w:t xml:space="preserve">             Online (e-ITEC)</w:t>
            </w:r>
          </w:p>
          <w:p w:rsidR="00D37CD1" w:rsidRPr="00D37CD1" w:rsidRDefault="00D37CD1" w:rsidP="00D37CD1"/>
        </w:tc>
        <w:tc>
          <w:tcPr>
            <w:tcW w:w="5787" w:type="dxa"/>
          </w:tcPr>
          <w:p w:rsidR="008F39FC" w:rsidRDefault="008F39FC" w:rsidP="008F39FC">
            <w:pPr>
              <w:rPr>
                <w:rFonts w:cs="Arial"/>
                <w:szCs w:val="22"/>
              </w:rPr>
            </w:pPr>
          </w:p>
          <w:p w:rsidR="008F39FC" w:rsidRDefault="008F39FC" w:rsidP="008F39FC">
            <w:pPr>
              <w:rPr>
                <w:rFonts w:cs="Arial"/>
                <w:szCs w:val="22"/>
              </w:rPr>
            </w:pPr>
          </w:p>
          <w:p w:rsidR="008F39FC" w:rsidRDefault="002A672A" w:rsidP="008F39FC">
            <w:pPr>
              <w:rPr>
                <w:rFonts w:cs="Arial"/>
                <w:szCs w:val="22"/>
              </w:rPr>
            </w:pPr>
            <w:r>
              <w:rPr>
                <w:rFonts w:cs="Arial"/>
                <w:szCs w:val="22"/>
              </w:rPr>
              <w:t xml:space="preserve">    </w:t>
            </w:r>
            <w:r w:rsidR="008F39FC">
              <w:rPr>
                <w:rFonts w:cs="Arial"/>
                <w:szCs w:val="22"/>
              </w:rPr>
              <w:t xml:space="preserve">                  Online (e-ITEC)</w:t>
            </w:r>
          </w:p>
          <w:p w:rsidR="00D37CD1" w:rsidRDefault="00D37CD1" w:rsidP="00D37CD1">
            <w:pPr>
              <w:rPr>
                <w:rFonts w:cs="Arial"/>
                <w:szCs w:val="22"/>
              </w:rPr>
            </w:pPr>
          </w:p>
        </w:tc>
      </w:tr>
      <w:tr w:rsidR="004F0023" w:rsidRPr="005F54A2" w:rsidTr="00546D48">
        <w:trPr>
          <w:trHeight w:val="268"/>
        </w:trPr>
        <w:tc>
          <w:tcPr>
            <w:tcW w:w="4765" w:type="dxa"/>
          </w:tcPr>
          <w:p w:rsidR="004F0023" w:rsidRPr="00A54820" w:rsidRDefault="004F0023" w:rsidP="00A54820">
            <w:pPr>
              <w:pStyle w:val="Heading1"/>
              <w:jc w:val="both"/>
              <w:rPr>
                <w:rFonts w:cs="Arial"/>
                <w:szCs w:val="22"/>
              </w:rPr>
            </w:pPr>
          </w:p>
          <w:p w:rsidR="00132271" w:rsidRPr="00920278" w:rsidRDefault="003B1ED2" w:rsidP="00132271">
            <w:pPr>
              <w:pStyle w:val="Heading1"/>
              <w:jc w:val="both"/>
              <w:rPr>
                <w:rFonts w:cs="Arial"/>
                <w:sz w:val="22"/>
                <w:szCs w:val="22"/>
              </w:rPr>
            </w:pPr>
            <w:r>
              <w:rPr>
                <w:rFonts w:cs="Arial"/>
                <w:szCs w:val="22"/>
              </w:rPr>
              <w:t>D</w:t>
            </w:r>
            <w:r w:rsidR="00132271">
              <w:rPr>
                <w:rFonts w:cs="Arial"/>
                <w:szCs w:val="22"/>
              </w:rPr>
              <w:t>.</w:t>
            </w:r>
            <w:r w:rsidR="00132271" w:rsidRPr="00920278">
              <w:rPr>
                <w:rFonts w:cs="Arial"/>
                <w:sz w:val="22"/>
                <w:szCs w:val="22"/>
              </w:rPr>
              <w:t xml:space="preserve"> Proposed Dates and Duration of   the</w:t>
            </w:r>
          </w:p>
          <w:p w:rsidR="004F0023" w:rsidRDefault="00132271" w:rsidP="00132271">
            <w:pPr>
              <w:rPr>
                <w:rFonts w:cs="Arial"/>
                <w:sz w:val="22"/>
                <w:szCs w:val="22"/>
              </w:rPr>
            </w:pPr>
            <w:r w:rsidRPr="00920278">
              <w:rPr>
                <w:rFonts w:cs="Arial"/>
                <w:sz w:val="22"/>
                <w:szCs w:val="22"/>
              </w:rPr>
              <w:t xml:space="preserve">     </w:t>
            </w:r>
            <w:r w:rsidRPr="003B1ED2">
              <w:rPr>
                <w:rFonts w:cs="Arial"/>
                <w:b/>
                <w:sz w:val="22"/>
                <w:szCs w:val="22"/>
              </w:rPr>
              <w:t>Course</w:t>
            </w:r>
            <w:r w:rsidRPr="00920278">
              <w:rPr>
                <w:rFonts w:cs="Arial"/>
                <w:sz w:val="22"/>
                <w:szCs w:val="22"/>
              </w:rPr>
              <w:t xml:space="preserve"> </w:t>
            </w:r>
            <w:r w:rsidR="003B1ED2">
              <w:rPr>
                <w:rFonts w:cs="Arial"/>
                <w:sz w:val="22"/>
                <w:szCs w:val="22"/>
              </w:rPr>
              <w:t>(</w:t>
            </w:r>
            <w:r w:rsidRPr="00920278">
              <w:rPr>
                <w:rFonts w:cs="Arial"/>
                <w:sz w:val="22"/>
                <w:szCs w:val="22"/>
              </w:rPr>
              <w:t>in weeks / months</w:t>
            </w:r>
            <w:r w:rsidR="003B1ED2">
              <w:rPr>
                <w:rFonts w:cs="Arial"/>
                <w:sz w:val="22"/>
                <w:szCs w:val="22"/>
              </w:rPr>
              <w:t>)</w:t>
            </w:r>
          </w:p>
          <w:p w:rsidR="00D37CD1" w:rsidRPr="005F54A2" w:rsidRDefault="00D37CD1" w:rsidP="00132271">
            <w:pPr>
              <w:rPr>
                <w:rFonts w:cs="Arial"/>
                <w:szCs w:val="22"/>
              </w:rPr>
            </w:pPr>
          </w:p>
        </w:tc>
        <w:tc>
          <w:tcPr>
            <w:tcW w:w="5787" w:type="dxa"/>
          </w:tcPr>
          <w:p w:rsidR="00BD64C2" w:rsidRDefault="00BD64C2" w:rsidP="00DA353A">
            <w:pPr>
              <w:pStyle w:val="Heading1"/>
              <w:rPr>
                <w:rFonts w:cs="Arial"/>
                <w:szCs w:val="22"/>
              </w:rPr>
            </w:pPr>
          </w:p>
          <w:p w:rsidR="004F0023" w:rsidRDefault="0050300B" w:rsidP="00DA353A">
            <w:pPr>
              <w:pStyle w:val="Heading1"/>
              <w:rPr>
                <w:rFonts w:cs="Arial"/>
                <w:szCs w:val="22"/>
              </w:rPr>
            </w:pPr>
            <w:r>
              <w:rPr>
                <w:rFonts w:cs="Arial"/>
                <w:szCs w:val="22"/>
              </w:rPr>
              <w:t>28.03.2022 to 0</w:t>
            </w:r>
            <w:r w:rsidR="00657321">
              <w:rPr>
                <w:rFonts w:cs="Arial"/>
                <w:szCs w:val="22"/>
              </w:rPr>
              <w:t>8</w:t>
            </w:r>
            <w:r>
              <w:rPr>
                <w:rFonts w:cs="Arial"/>
                <w:szCs w:val="22"/>
              </w:rPr>
              <w:t>.04.2022</w:t>
            </w:r>
            <w:bookmarkStart w:id="0" w:name="_GoBack"/>
            <w:bookmarkEnd w:id="0"/>
          </w:p>
          <w:p w:rsidR="00BD64C2" w:rsidRPr="00BD64C2" w:rsidRDefault="00BD64C2" w:rsidP="00BD64C2">
            <w:r>
              <w:t xml:space="preserve"> </w:t>
            </w:r>
            <w:r w:rsidR="002A672A">
              <w:t xml:space="preserve">                             ( 2</w:t>
            </w:r>
            <w:r>
              <w:t xml:space="preserve"> weeks)</w:t>
            </w:r>
          </w:p>
        </w:tc>
      </w:tr>
      <w:tr w:rsidR="004F0023" w:rsidRPr="005F54A2" w:rsidTr="002A672A">
        <w:trPr>
          <w:trHeight w:val="1149"/>
        </w:trPr>
        <w:tc>
          <w:tcPr>
            <w:tcW w:w="4765" w:type="dxa"/>
          </w:tcPr>
          <w:p w:rsidR="004F0023" w:rsidRPr="005F54A2" w:rsidRDefault="004F0023" w:rsidP="00A54820">
            <w:pPr>
              <w:pStyle w:val="Heading1"/>
              <w:jc w:val="both"/>
              <w:rPr>
                <w:rFonts w:cs="Arial"/>
                <w:b w:val="0"/>
                <w:szCs w:val="22"/>
              </w:rPr>
            </w:pPr>
          </w:p>
          <w:p w:rsidR="004F0023" w:rsidRPr="00A54820" w:rsidRDefault="003B1ED2" w:rsidP="00A54820">
            <w:pPr>
              <w:pStyle w:val="Heading1"/>
              <w:jc w:val="both"/>
              <w:rPr>
                <w:rFonts w:cs="Arial"/>
                <w:szCs w:val="22"/>
              </w:rPr>
            </w:pPr>
            <w:r>
              <w:rPr>
                <w:rFonts w:cs="Arial"/>
                <w:sz w:val="22"/>
                <w:szCs w:val="22"/>
              </w:rPr>
              <w:t>E</w:t>
            </w:r>
            <w:r w:rsidR="004F0023" w:rsidRPr="00A54820">
              <w:rPr>
                <w:rFonts w:cs="Arial"/>
                <w:sz w:val="22"/>
                <w:szCs w:val="22"/>
              </w:rPr>
              <w:t>. Eligibility Criteria for Participants</w:t>
            </w:r>
          </w:p>
          <w:p w:rsidR="003B1ED2" w:rsidRPr="005F54A2" w:rsidRDefault="004F0023" w:rsidP="002A672A">
            <w:pPr>
              <w:pStyle w:val="Heading1"/>
              <w:jc w:val="both"/>
              <w:rPr>
                <w:rFonts w:cs="Arial"/>
                <w:szCs w:val="22"/>
              </w:rPr>
            </w:pPr>
            <w:r w:rsidRPr="005F54A2">
              <w:rPr>
                <w:rFonts w:cs="Arial"/>
                <w:b w:val="0"/>
                <w:sz w:val="22"/>
                <w:szCs w:val="22"/>
              </w:rPr>
              <w:t xml:space="preserve">      </w:t>
            </w:r>
          </w:p>
        </w:tc>
        <w:tc>
          <w:tcPr>
            <w:tcW w:w="5787" w:type="dxa"/>
          </w:tcPr>
          <w:p w:rsidR="00AA6EDD" w:rsidRDefault="00AA6EDD" w:rsidP="00986437"/>
          <w:p w:rsidR="008F39FC" w:rsidRPr="00AA6EDD" w:rsidRDefault="008F39FC" w:rsidP="00BF6575">
            <w:pPr>
              <w:jc w:val="center"/>
            </w:pPr>
          </w:p>
        </w:tc>
      </w:tr>
      <w:tr w:rsidR="00BF6575" w:rsidRPr="005F54A2" w:rsidTr="002A672A">
        <w:trPr>
          <w:trHeight w:val="1149"/>
        </w:trPr>
        <w:tc>
          <w:tcPr>
            <w:tcW w:w="4765" w:type="dxa"/>
          </w:tcPr>
          <w:p w:rsidR="00BF6575" w:rsidRPr="005F54A2" w:rsidRDefault="00BF6575" w:rsidP="00A54820">
            <w:pPr>
              <w:pStyle w:val="Heading1"/>
              <w:jc w:val="both"/>
              <w:rPr>
                <w:rFonts w:cs="Arial"/>
                <w:b w:val="0"/>
                <w:szCs w:val="22"/>
              </w:rPr>
            </w:pPr>
            <w:r>
              <w:rPr>
                <w:rFonts w:cs="Arial"/>
                <w:b w:val="0"/>
                <w:szCs w:val="22"/>
              </w:rPr>
              <w:t>E1.  Educational Qualification</w:t>
            </w:r>
          </w:p>
        </w:tc>
        <w:tc>
          <w:tcPr>
            <w:tcW w:w="5787" w:type="dxa"/>
          </w:tcPr>
          <w:p w:rsidR="00BF6575" w:rsidRDefault="00BF6575" w:rsidP="00BF6575">
            <w:pPr>
              <w:rPr>
                <w:rFonts w:cs="Arial"/>
                <w:sz w:val="22"/>
                <w:szCs w:val="22"/>
              </w:rPr>
            </w:pPr>
            <w:r>
              <w:rPr>
                <w:rFonts w:cs="Arial"/>
                <w:sz w:val="22"/>
                <w:szCs w:val="22"/>
              </w:rPr>
              <w:t>G</w:t>
            </w:r>
            <w:r w:rsidRPr="0035566F">
              <w:rPr>
                <w:rFonts w:cs="Arial"/>
                <w:sz w:val="22"/>
                <w:szCs w:val="22"/>
              </w:rPr>
              <w:t>raduate Degree/ Diploma in Science / Education / Management / in Engineering / Technology/TVET and good proficiency in spoken, written and comprehension of English.</w:t>
            </w:r>
          </w:p>
          <w:p w:rsidR="00BF6575" w:rsidRDefault="00BF6575" w:rsidP="00986437"/>
        </w:tc>
      </w:tr>
      <w:tr w:rsidR="00BF6575" w:rsidRPr="005F54A2" w:rsidTr="002A672A">
        <w:trPr>
          <w:trHeight w:val="1149"/>
        </w:trPr>
        <w:tc>
          <w:tcPr>
            <w:tcW w:w="4765" w:type="dxa"/>
          </w:tcPr>
          <w:p w:rsidR="00BF6575" w:rsidRPr="005F54A2" w:rsidRDefault="00BF6575" w:rsidP="00BF6575">
            <w:pPr>
              <w:pStyle w:val="Heading1"/>
              <w:jc w:val="both"/>
              <w:rPr>
                <w:rFonts w:cs="Arial"/>
                <w:b w:val="0"/>
                <w:szCs w:val="22"/>
              </w:rPr>
            </w:pPr>
            <w:r>
              <w:rPr>
                <w:rFonts w:cs="Arial"/>
                <w:b w:val="0"/>
                <w:szCs w:val="22"/>
              </w:rPr>
              <w:t>E2.  Work Experience</w:t>
            </w:r>
          </w:p>
        </w:tc>
        <w:tc>
          <w:tcPr>
            <w:tcW w:w="5787" w:type="dxa"/>
          </w:tcPr>
          <w:p w:rsidR="00D77246" w:rsidRDefault="00D77246" w:rsidP="00D77246">
            <w:pPr>
              <w:rPr>
                <w:rFonts w:cs="Arial"/>
                <w:sz w:val="22"/>
                <w:szCs w:val="22"/>
              </w:rPr>
            </w:pPr>
            <w:r w:rsidRPr="0035566F">
              <w:rPr>
                <w:rFonts w:cs="Arial"/>
                <w:sz w:val="22"/>
                <w:szCs w:val="22"/>
              </w:rPr>
              <w:t>Working Experience related to Education / TVET / Technical Education / Vocational education / Industrial Education / Technical School / Polytechnic / University / Engineering College /Management Institute</w:t>
            </w:r>
          </w:p>
          <w:p w:rsidR="00BF6575" w:rsidRDefault="00BF6575" w:rsidP="00BF6575"/>
        </w:tc>
      </w:tr>
      <w:tr w:rsidR="00BF6575" w:rsidRPr="005F54A2" w:rsidTr="002A672A">
        <w:trPr>
          <w:trHeight w:val="1149"/>
        </w:trPr>
        <w:tc>
          <w:tcPr>
            <w:tcW w:w="4765" w:type="dxa"/>
          </w:tcPr>
          <w:p w:rsidR="00BF6575" w:rsidRDefault="00BF6575" w:rsidP="00BF6575">
            <w:pPr>
              <w:pStyle w:val="Heading1"/>
              <w:jc w:val="both"/>
              <w:rPr>
                <w:rFonts w:cs="Arial"/>
                <w:b w:val="0"/>
                <w:szCs w:val="22"/>
              </w:rPr>
            </w:pPr>
            <w:r>
              <w:rPr>
                <w:rFonts w:cs="Arial"/>
                <w:b w:val="0"/>
                <w:szCs w:val="22"/>
              </w:rPr>
              <w:t>E.3.  Target Group</w:t>
            </w:r>
          </w:p>
        </w:tc>
        <w:tc>
          <w:tcPr>
            <w:tcW w:w="5787" w:type="dxa"/>
          </w:tcPr>
          <w:p w:rsidR="00D77246" w:rsidRPr="0035566F" w:rsidRDefault="00D77246" w:rsidP="00D77246">
            <w:pPr>
              <w:rPr>
                <w:rFonts w:cs="Arial"/>
                <w:sz w:val="22"/>
                <w:szCs w:val="22"/>
              </w:rPr>
            </w:pPr>
            <w:r w:rsidRPr="0035566F">
              <w:rPr>
                <w:rFonts w:cs="Arial"/>
                <w:sz w:val="22"/>
                <w:szCs w:val="22"/>
              </w:rPr>
              <w:t>Government Policy Makers/  Administrators / Officials from the Ministry of Education / Higher Education / Technical Education / Vocational Education/ Human Resource Development / Labour Ministries / TVET related Ministries / Academic Leaders / Executives / Educational Administrators / Directors/ Heads / Senior Faculty of Institutions like TVET Institutes/ Vocational Colleges / Technical Schools / Polytechnics / Engineering Colleges / University Departments</w:t>
            </w:r>
          </w:p>
          <w:p w:rsidR="00BF6575" w:rsidRPr="0035566F" w:rsidRDefault="00BF6575" w:rsidP="00D77246">
            <w:pPr>
              <w:rPr>
                <w:rFonts w:cs="Arial"/>
                <w:sz w:val="22"/>
                <w:szCs w:val="22"/>
              </w:rPr>
            </w:pPr>
          </w:p>
        </w:tc>
      </w:tr>
      <w:tr w:rsidR="00383B57" w:rsidRPr="005F54A2" w:rsidTr="00C947E7">
        <w:trPr>
          <w:trHeight w:val="848"/>
        </w:trPr>
        <w:tc>
          <w:tcPr>
            <w:tcW w:w="4765" w:type="dxa"/>
            <w:tcBorders>
              <w:bottom w:val="single" w:sz="4" w:space="0" w:color="auto"/>
            </w:tcBorders>
          </w:tcPr>
          <w:p w:rsidR="00E87C12" w:rsidRDefault="00E87C12" w:rsidP="00A54820">
            <w:pPr>
              <w:pStyle w:val="Heading1"/>
              <w:jc w:val="both"/>
              <w:rPr>
                <w:rFonts w:cs="Arial"/>
                <w:sz w:val="22"/>
                <w:szCs w:val="22"/>
              </w:rPr>
            </w:pPr>
          </w:p>
          <w:p w:rsidR="00383B57" w:rsidRDefault="003B1ED2" w:rsidP="00A54820">
            <w:pPr>
              <w:pStyle w:val="Heading1"/>
              <w:jc w:val="both"/>
              <w:rPr>
                <w:rFonts w:cs="Arial"/>
                <w:sz w:val="22"/>
                <w:szCs w:val="22"/>
              </w:rPr>
            </w:pPr>
            <w:r>
              <w:rPr>
                <w:rFonts w:cs="Arial"/>
                <w:sz w:val="22"/>
                <w:szCs w:val="22"/>
              </w:rPr>
              <w:t>F</w:t>
            </w:r>
            <w:r w:rsidR="002831CF" w:rsidRPr="00A54820">
              <w:rPr>
                <w:rFonts w:cs="Arial"/>
                <w:sz w:val="22"/>
                <w:szCs w:val="22"/>
              </w:rPr>
              <w:t>.</w:t>
            </w:r>
            <w:r w:rsidR="00AA69E0">
              <w:rPr>
                <w:rFonts w:cs="Arial"/>
                <w:sz w:val="22"/>
                <w:szCs w:val="22"/>
              </w:rPr>
              <w:t xml:space="preserve"> Aims &amp; Objectives of the </w:t>
            </w:r>
            <w:r w:rsidR="000663D3">
              <w:rPr>
                <w:rFonts w:cs="Arial"/>
                <w:sz w:val="22"/>
                <w:szCs w:val="22"/>
              </w:rPr>
              <w:t>Course</w:t>
            </w:r>
          </w:p>
          <w:p w:rsidR="003B1ED2" w:rsidRPr="003B1ED2" w:rsidRDefault="003B1ED2" w:rsidP="003B1ED2"/>
        </w:tc>
        <w:tc>
          <w:tcPr>
            <w:tcW w:w="5787" w:type="dxa"/>
            <w:tcBorders>
              <w:bottom w:val="single" w:sz="4" w:space="0" w:color="auto"/>
            </w:tcBorders>
          </w:tcPr>
          <w:p w:rsidR="00383B57" w:rsidRDefault="00383B57" w:rsidP="00546D48">
            <w:pPr>
              <w:pStyle w:val="Heading1"/>
              <w:jc w:val="both"/>
              <w:rPr>
                <w:rFonts w:cs="Arial"/>
                <w:b w:val="0"/>
                <w:szCs w:val="22"/>
              </w:rPr>
            </w:pPr>
          </w:p>
          <w:p w:rsidR="008F39FC" w:rsidRDefault="008F39FC" w:rsidP="008F39FC">
            <w:pPr>
              <w:rPr>
                <w:rFonts w:cs="Arial"/>
                <w:sz w:val="22"/>
                <w:szCs w:val="22"/>
              </w:rPr>
            </w:pPr>
            <w:r w:rsidRPr="0035566F">
              <w:rPr>
                <w:rFonts w:cs="Arial"/>
                <w:sz w:val="22"/>
                <w:szCs w:val="22"/>
              </w:rPr>
              <w:t xml:space="preserve">Upon completion of the course, the participants would be able to </w:t>
            </w:r>
          </w:p>
          <w:p w:rsidR="00C947E7" w:rsidRPr="0035566F" w:rsidRDefault="00C947E7" w:rsidP="008F39FC">
            <w:pPr>
              <w:rPr>
                <w:rFonts w:cs="Arial"/>
                <w:sz w:val="22"/>
                <w:szCs w:val="22"/>
              </w:rPr>
            </w:pPr>
          </w:p>
          <w:p w:rsidR="008F39FC" w:rsidRPr="0035566F" w:rsidRDefault="008F39FC" w:rsidP="008F39FC">
            <w:pPr>
              <w:pStyle w:val="ListParagraph"/>
              <w:numPr>
                <w:ilvl w:val="0"/>
                <w:numId w:val="22"/>
              </w:numPr>
              <w:ind w:left="323" w:hanging="360"/>
              <w:rPr>
                <w:rFonts w:cs="Arial"/>
                <w:sz w:val="22"/>
                <w:szCs w:val="22"/>
              </w:rPr>
            </w:pPr>
            <w:r w:rsidRPr="0035566F">
              <w:rPr>
                <w:rFonts w:cs="Arial"/>
                <w:sz w:val="22"/>
                <w:szCs w:val="22"/>
              </w:rPr>
              <w:t>Plan to achieve the Sustainable Development Goals related to TVET  in their respective country</w:t>
            </w:r>
          </w:p>
          <w:p w:rsidR="008F39FC" w:rsidRPr="0035566F" w:rsidRDefault="008F39FC" w:rsidP="008F39FC">
            <w:pPr>
              <w:pStyle w:val="ListParagraph"/>
              <w:numPr>
                <w:ilvl w:val="0"/>
                <w:numId w:val="22"/>
              </w:numPr>
              <w:ind w:left="323" w:hanging="360"/>
              <w:rPr>
                <w:rFonts w:cs="Arial"/>
                <w:sz w:val="22"/>
                <w:szCs w:val="22"/>
              </w:rPr>
            </w:pPr>
            <w:r w:rsidRPr="0035566F">
              <w:rPr>
                <w:rFonts w:cs="Arial"/>
                <w:sz w:val="22"/>
                <w:szCs w:val="22"/>
              </w:rPr>
              <w:t>Improve Image Building of TVET</w:t>
            </w:r>
          </w:p>
          <w:p w:rsidR="008F39FC" w:rsidRPr="0035566F" w:rsidRDefault="008F39FC" w:rsidP="008F39FC">
            <w:pPr>
              <w:pStyle w:val="ListParagraph"/>
              <w:numPr>
                <w:ilvl w:val="0"/>
                <w:numId w:val="22"/>
              </w:numPr>
              <w:ind w:left="323" w:hanging="360"/>
              <w:rPr>
                <w:rFonts w:cs="Arial"/>
                <w:sz w:val="22"/>
                <w:szCs w:val="22"/>
              </w:rPr>
            </w:pPr>
            <w:r w:rsidRPr="0035566F">
              <w:rPr>
                <w:rFonts w:cs="Arial"/>
                <w:sz w:val="22"/>
                <w:szCs w:val="22"/>
                <w:shd w:val="clear" w:color="auto" w:fill="FFFFFF"/>
              </w:rPr>
              <w:t>Aware of the Institutional Leadership and Management</w:t>
            </w:r>
          </w:p>
          <w:p w:rsidR="008F39FC" w:rsidRPr="0035566F" w:rsidRDefault="008F39FC" w:rsidP="008F39FC">
            <w:pPr>
              <w:pStyle w:val="ListParagraph"/>
              <w:numPr>
                <w:ilvl w:val="0"/>
                <w:numId w:val="22"/>
              </w:numPr>
              <w:ind w:left="323" w:hanging="360"/>
              <w:rPr>
                <w:rFonts w:cs="Arial"/>
                <w:sz w:val="22"/>
                <w:szCs w:val="22"/>
              </w:rPr>
            </w:pPr>
            <w:r w:rsidRPr="0035566F">
              <w:rPr>
                <w:rFonts w:cs="Arial"/>
                <w:sz w:val="22"/>
                <w:szCs w:val="22"/>
              </w:rPr>
              <w:t>Gain knowledge of National Vocational Qualification System (NVQS)</w:t>
            </w:r>
          </w:p>
          <w:p w:rsidR="008F39FC" w:rsidRPr="0035566F" w:rsidRDefault="008F39FC" w:rsidP="008F39FC">
            <w:pPr>
              <w:pStyle w:val="ListParagraph"/>
              <w:numPr>
                <w:ilvl w:val="0"/>
                <w:numId w:val="22"/>
              </w:numPr>
              <w:ind w:left="323" w:hanging="360"/>
              <w:rPr>
                <w:rFonts w:cs="Arial"/>
                <w:sz w:val="22"/>
                <w:szCs w:val="22"/>
              </w:rPr>
            </w:pPr>
            <w:r w:rsidRPr="0035566F">
              <w:rPr>
                <w:rFonts w:cs="Arial"/>
                <w:sz w:val="22"/>
                <w:szCs w:val="22"/>
              </w:rPr>
              <w:t xml:space="preserve">Prepare guidelines for organizing technical education institutions through public private participation. </w:t>
            </w:r>
          </w:p>
          <w:p w:rsidR="008F39FC" w:rsidRPr="0035566F" w:rsidRDefault="008F39FC" w:rsidP="008F39FC">
            <w:pPr>
              <w:pStyle w:val="ListParagraph"/>
              <w:numPr>
                <w:ilvl w:val="0"/>
                <w:numId w:val="22"/>
              </w:numPr>
              <w:ind w:left="323" w:hanging="360"/>
              <w:rPr>
                <w:rFonts w:cs="Arial"/>
                <w:sz w:val="22"/>
                <w:szCs w:val="22"/>
              </w:rPr>
            </w:pPr>
            <w:r w:rsidRPr="0035566F">
              <w:rPr>
                <w:rFonts w:cs="Arial"/>
                <w:sz w:val="22"/>
                <w:szCs w:val="22"/>
              </w:rPr>
              <w:t>Improve Teaching and Learning Process</w:t>
            </w:r>
          </w:p>
          <w:p w:rsidR="008F39FC" w:rsidRDefault="008F39FC" w:rsidP="008F39FC">
            <w:pPr>
              <w:pStyle w:val="ListParagraph"/>
              <w:numPr>
                <w:ilvl w:val="0"/>
                <w:numId w:val="22"/>
              </w:numPr>
              <w:ind w:left="323" w:hanging="360"/>
              <w:rPr>
                <w:rFonts w:cs="Arial"/>
                <w:sz w:val="22"/>
                <w:szCs w:val="22"/>
              </w:rPr>
            </w:pPr>
            <w:r w:rsidRPr="0035566F">
              <w:rPr>
                <w:rFonts w:cs="Arial"/>
                <w:sz w:val="22"/>
                <w:szCs w:val="22"/>
              </w:rPr>
              <w:t>Use Information and Communication Technologies (ICT) applications in education and training</w:t>
            </w:r>
          </w:p>
          <w:p w:rsidR="008F39FC" w:rsidRPr="0035566F" w:rsidRDefault="008F39FC" w:rsidP="008F39FC">
            <w:pPr>
              <w:pStyle w:val="ListParagraph"/>
              <w:numPr>
                <w:ilvl w:val="0"/>
                <w:numId w:val="22"/>
              </w:numPr>
              <w:ind w:left="323" w:hanging="360"/>
              <w:rPr>
                <w:rFonts w:cs="Arial"/>
                <w:sz w:val="22"/>
                <w:szCs w:val="22"/>
              </w:rPr>
            </w:pPr>
            <w:r>
              <w:rPr>
                <w:rFonts w:cs="Arial"/>
                <w:sz w:val="22"/>
                <w:szCs w:val="22"/>
              </w:rPr>
              <w:t>Outcome based Education(OBE)</w:t>
            </w:r>
          </w:p>
          <w:p w:rsidR="008F39FC" w:rsidRPr="0035566F" w:rsidRDefault="008F39FC" w:rsidP="008F39FC">
            <w:pPr>
              <w:pStyle w:val="ListParagraph"/>
              <w:numPr>
                <w:ilvl w:val="0"/>
                <w:numId w:val="22"/>
              </w:numPr>
              <w:ind w:left="323" w:hanging="360"/>
              <w:rPr>
                <w:rFonts w:cs="Arial"/>
                <w:sz w:val="22"/>
                <w:szCs w:val="22"/>
              </w:rPr>
            </w:pPr>
            <w:r w:rsidRPr="0035566F">
              <w:rPr>
                <w:rFonts w:cs="Arial"/>
                <w:sz w:val="22"/>
                <w:szCs w:val="22"/>
              </w:rPr>
              <w:t>Know the Quality assurance mechanisms through National accreditati</w:t>
            </w:r>
            <w:r w:rsidR="00C947E7">
              <w:rPr>
                <w:rFonts w:cs="Arial"/>
                <w:sz w:val="22"/>
                <w:szCs w:val="22"/>
              </w:rPr>
              <w:t>on/ International accreditation</w:t>
            </w:r>
          </w:p>
          <w:p w:rsidR="008F39FC" w:rsidRDefault="008F39FC" w:rsidP="008F39FC">
            <w:pPr>
              <w:pStyle w:val="ListParagraph"/>
              <w:numPr>
                <w:ilvl w:val="0"/>
                <w:numId w:val="22"/>
              </w:numPr>
              <w:ind w:left="323" w:hanging="360"/>
              <w:rPr>
                <w:rFonts w:cs="Arial"/>
                <w:sz w:val="22"/>
                <w:szCs w:val="22"/>
              </w:rPr>
            </w:pPr>
            <w:r w:rsidRPr="0035566F">
              <w:rPr>
                <w:rFonts w:cs="Arial"/>
                <w:sz w:val="22"/>
                <w:szCs w:val="22"/>
              </w:rPr>
              <w:t>Generate process of creating a centre for excellence in technical and vocational education.</w:t>
            </w:r>
          </w:p>
          <w:p w:rsidR="00546D48" w:rsidRPr="00C947E7" w:rsidRDefault="008F39FC" w:rsidP="008F39FC">
            <w:pPr>
              <w:pStyle w:val="ListParagraph"/>
              <w:numPr>
                <w:ilvl w:val="0"/>
                <w:numId w:val="22"/>
              </w:numPr>
              <w:ind w:left="323" w:hanging="360"/>
              <w:rPr>
                <w:rFonts w:cs="Arial"/>
                <w:sz w:val="22"/>
                <w:szCs w:val="22"/>
              </w:rPr>
            </w:pPr>
            <w:r w:rsidRPr="00C947E7">
              <w:rPr>
                <w:rFonts w:cs="Arial"/>
                <w:sz w:val="22"/>
                <w:szCs w:val="22"/>
              </w:rPr>
              <w:t xml:space="preserve">Plan to improve the programmes through the participation of industries </w:t>
            </w:r>
            <w:r w:rsidR="007A5693" w:rsidRPr="00C947E7">
              <w:rPr>
                <w:rFonts w:cs="Arial"/>
                <w:sz w:val="22"/>
                <w:szCs w:val="22"/>
              </w:rPr>
              <w:t>(Industry I</w:t>
            </w:r>
            <w:r w:rsidRPr="00C947E7">
              <w:rPr>
                <w:rFonts w:cs="Arial"/>
                <w:sz w:val="22"/>
                <w:szCs w:val="22"/>
              </w:rPr>
              <w:t>nstitute  Partnership).</w:t>
            </w:r>
          </w:p>
        </w:tc>
      </w:tr>
      <w:tr w:rsidR="000663D3" w:rsidRPr="005F54A2" w:rsidTr="000251F7">
        <w:trPr>
          <w:trHeight w:val="50"/>
        </w:trPr>
        <w:tc>
          <w:tcPr>
            <w:tcW w:w="4765" w:type="dxa"/>
            <w:tcBorders>
              <w:bottom w:val="single" w:sz="4" w:space="0" w:color="auto"/>
            </w:tcBorders>
          </w:tcPr>
          <w:p w:rsidR="000663D3" w:rsidRDefault="003B1ED2" w:rsidP="000663D3">
            <w:pPr>
              <w:pStyle w:val="Heading1"/>
              <w:jc w:val="both"/>
              <w:rPr>
                <w:rFonts w:cs="Arial"/>
                <w:sz w:val="22"/>
                <w:szCs w:val="22"/>
              </w:rPr>
            </w:pPr>
            <w:r>
              <w:rPr>
                <w:rFonts w:cs="Arial"/>
                <w:sz w:val="22"/>
                <w:szCs w:val="22"/>
              </w:rPr>
              <w:t>G</w:t>
            </w:r>
            <w:r w:rsidR="000663D3" w:rsidRPr="00A54820">
              <w:rPr>
                <w:rFonts w:cs="Arial"/>
                <w:sz w:val="22"/>
                <w:szCs w:val="22"/>
              </w:rPr>
              <w:t xml:space="preserve">. </w:t>
            </w:r>
            <w:r w:rsidR="000663D3">
              <w:rPr>
                <w:rFonts w:cs="Arial"/>
                <w:sz w:val="22"/>
                <w:szCs w:val="22"/>
              </w:rPr>
              <w:t>Details of Content of the Program</w:t>
            </w:r>
          </w:p>
          <w:p w:rsidR="000663D3" w:rsidRDefault="000663D3" w:rsidP="000663D3">
            <w:pPr>
              <w:pStyle w:val="Heading1"/>
              <w:jc w:val="both"/>
              <w:rPr>
                <w:rFonts w:cs="Arial"/>
                <w:sz w:val="22"/>
                <w:szCs w:val="22"/>
              </w:rPr>
            </w:pPr>
            <w:r w:rsidRPr="005F54A2">
              <w:rPr>
                <w:rFonts w:cs="Arial"/>
                <w:b w:val="0"/>
                <w:sz w:val="22"/>
                <w:szCs w:val="22"/>
              </w:rPr>
              <w:t xml:space="preserve"> </w:t>
            </w:r>
            <w:r>
              <w:rPr>
                <w:rFonts w:cs="Arial"/>
                <w:b w:val="0"/>
                <w:sz w:val="22"/>
                <w:szCs w:val="22"/>
              </w:rPr>
              <w:t xml:space="preserve">  </w:t>
            </w:r>
            <w:r w:rsidRPr="005F54A2">
              <w:rPr>
                <w:rFonts w:cs="Arial"/>
                <w:b w:val="0"/>
                <w:i/>
                <w:iCs/>
                <w:sz w:val="22"/>
                <w:szCs w:val="22"/>
              </w:rPr>
              <w:t>(please attach detailed course profile)</w:t>
            </w:r>
          </w:p>
        </w:tc>
        <w:tc>
          <w:tcPr>
            <w:tcW w:w="5787" w:type="dxa"/>
            <w:tcBorders>
              <w:bottom w:val="single" w:sz="4" w:space="0" w:color="auto"/>
            </w:tcBorders>
          </w:tcPr>
          <w:p w:rsidR="000663D3" w:rsidRDefault="000663D3" w:rsidP="00546D48">
            <w:pPr>
              <w:pStyle w:val="Heading1"/>
              <w:jc w:val="both"/>
              <w:rPr>
                <w:rFonts w:cs="Arial"/>
                <w:b w:val="0"/>
                <w:szCs w:val="22"/>
              </w:rPr>
            </w:pPr>
          </w:p>
          <w:p w:rsidR="008F39FC" w:rsidRPr="0035566F" w:rsidRDefault="008F39FC" w:rsidP="008F39FC">
            <w:pPr>
              <w:rPr>
                <w:rFonts w:cs="Arial"/>
                <w:sz w:val="22"/>
                <w:szCs w:val="22"/>
              </w:rPr>
            </w:pPr>
            <w:r w:rsidRPr="0035566F">
              <w:rPr>
                <w:rFonts w:cs="Arial"/>
                <w:sz w:val="22"/>
                <w:szCs w:val="22"/>
              </w:rPr>
              <w:t xml:space="preserve">The following modules are prepared specifically for this programme. </w:t>
            </w:r>
          </w:p>
          <w:p w:rsidR="008F39FC" w:rsidRPr="0035566F" w:rsidRDefault="008F39FC" w:rsidP="008F39FC">
            <w:pPr>
              <w:rPr>
                <w:rFonts w:cs="Arial"/>
                <w:sz w:val="22"/>
                <w:szCs w:val="22"/>
              </w:rPr>
            </w:pPr>
            <w:r w:rsidRPr="0035566F">
              <w:rPr>
                <w:rFonts w:cs="Arial"/>
                <w:sz w:val="22"/>
                <w:szCs w:val="22"/>
              </w:rPr>
              <w:t xml:space="preserve"> </w:t>
            </w:r>
          </w:p>
          <w:p w:rsidR="008F39FC" w:rsidRPr="0035566F" w:rsidRDefault="008F39FC" w:rsidP="008F39FC">
            <w:pPr>
              <w:pStyle w:val="ListParagraph"/>
              <w:numPr>
                <w:ilvl w:val="0"/>
                <w:numId w:val="23"/>
              </w:numPr>
              <w:rPr>
                <w:rFonts w:cs="Arial"/>
                <w:sz w:val="22"/>
                <w:szCs w:val="22"/>
              </w:rPr>
            </w:pPr>
            <w:bookmarkStart w:id="1" w:name="_Hlk532906400"/>
            <w:r w:rsidRPr="0035566F">
              <w:rPr>
                <w:rFonts w:cs="Arial"/>
                <w:sz w:val="22"/>
                <w:szCs w:val="22"/>
              </w:rPr>
              <w:t>Process to achieve different Sustainable Development Goals(SDGs) related to TVET</w:t>
            </w:r>
          </w:p>
          <w:p w:rsidR="008F39FC" w:rsidRPr="0035566F" w:rsidRDefault="008F39FC" w:rsidP="008F39FC">
            <w:pPr>
              <w:pStyle w:val="ListParagraph"/>
              <w:numPr>
                <w:ilvl w:val="0"/>
                <w:numId w:val="23"/>
              </w:numPr>
              <w:rPr>
                <w:rFonts w:cs="Arial"/>
                <w:sz w:val="22"/>
                <w:szCs w:val="22"/>
              </w:rPr>
            </w:pPr>
            <w:r w:rsidRPr="0035566F">
              <w:rPr>
                <w:rFonts w:cs="Arial"/>
                <w:sz w:val="22"/>
                <w:szCs w:val="22"/>
              </w:rPr>
              <w:t>Image Building of TVET</w:t>
            </w:r>
          </w:p>
          <w:p w:rsidR="008F39FC" w:rsidRPr="0035566F" w:rsidRDefault="008F39FC" w:rsidP="008F39FC">
            <w:pPr>
              <w:pStyle w:val="ListParagraph"/>
              <w:numPr>
                <w:ilvl w:val="0"/>
                <w:numId w:val="23"/>
              </w:numPr>
              <w:rPr>
                <w:rFonts w:cs="Arial"/>
                <w:sz w:val="22"/>
                <w:szCs w:val="22"/>
              </w:rPr>
            </w:pPr>
            <w:r w:rsidRPr="0035566F">
              <w:rPr>
                <w:rFonts w:cs="Arial"/>
                <w:sz w:val="22"/>
                <w:szCs w:val="22"/>
              </w:rPr>
              <w:t>Leadership and Management</w:t>
            </w:r>
          </w:p>
          <w:p w:rsidR="008F39FC" w:rsidRPr="0035566F" w:rsidRDefault="008F39FC" w:rsidP="008F39FC">
            <w:pPr>
              <w:pStyle w:val="ListParagraph"/>
              <w:numPr>
                <w:ilvl w:val="0"/>
                <w:numId w:val="23"/>
              </w:numPr>
              <w:rPr>
                <w:rFonts w:cs="Arial"/>
                <w:sz w:val="22"/>
                <w:szCs w:val="22"/>
              </w:rPr>
            </w:pPr>
            <w:r w:rsidRPr="0035566F">
              <w:rPr>
                <w:rFonts w:cs="Arial"/>
                <w:sz w:val="22"/>
                <w:szCs w:val="22"/>
              </w:rPr>
              <w:t>National Vocational Qualification System (NVQS)</w:t>
            </w:r>
          </w:p>
          <w:p w:rsidR="008F39FC" w:rsidRPr="0035566F" w:rsidRDefault="008F39FC" w:rsidP="008F39FC">
            <w:pPr>
              <w:pStyle w:val="ListParagraph"/>
              <w:numPr>
                <w:ilvl w:val="0"/>
                <w:numId w:val="23"/>
              </w:numPr>
              <w:rPr>
                <w:rFonts w:cs="Arial"/>
                <w:sz w:val="22"/>
                <w:szCs w:val="22"/>
              </w:rPr>
            </w:pPr>
            <w:r w:rsidRPr="0035566F">
              <w:rPr>
                <w:rFonts w:cs="Arial"/>
                <w:sz w:val="22"/>
                <w:szCs w:val="22"/>
              </w:rPr>
              <w:t>Guideline for organizing TVET Institutions through Public Private Participation</w:t>
            </w:r>
          </w:p>
          <w:p w:rsidR="008F39FC" w:rsidRPr="0035566F" w:rsidRDefault="008F39FC" w:rsidP="008F39FC">
            <w:pPr>
              <w:pStyle w:val="ListParagraph"/>
              <w:numPr>
                <w:ilvl w:val="0"/>
                <w:numId w:val="23"/>
              </w:numPr>
              <w:rPr>
                <w:rFonts w:cs="Arial"/>
                <w:sz w:val="22"/>
                <w:szCs w:val="22"/>
              </w:rPr>
            </w:pPr>
            <w:r w:rsidRPr="0035566F">
              <w:rPr>
                <w:rFonts w:cs="Arial"/>
                <w:sz w:val="22"/>
                <w:szCs w:val="22"/>
              </w:rPr>
              <w:t>Instructional Design and Delivery Systems</w:t>
            </w:r>
          </w:p>
          <w:p w:rsidR="008F39FC" w:rsidRDefault="008F39FC" w:rsidP="008F39FC">
            <w:pPr>
              <w:pStyle w:val="ListParagraph"/>
              <w:numPr>
                <w:ilvl w:val="0"/>
                <w:numId w:val="23"/>
              </w:numPr>
              <w:rPr>
                <w:rFonts w:cs="Arial"/>
                <w:sz w:val="22"/>
                <w:szCs w:val="22"/>
              </w:rPr>
            </w:pPr>
            <w:r w:rsidRPr="0035566F">
              <w:rPr>
                <w:rFonts w:cs="Arial"/>
                <w:sz w:val="22"/>
                <w:szCs w:val="22"/>
              </w:rPr>
              <w:t>Information and Communication Technologies (ICT) applications in education and training</w:t>
            </w:r>
          </w:p>
          <w:p w:rsidR="008F39FC" w:rsidRPr="0035566F" w:rsidRDefault="008F39FC" w:rsidP="008F39FC">
            <w:pPr>
              <w:pStyle w:val="ListParagraph"/>
              <w:numPr>
                <w:ilvl w:val="0"/>
                <w:numId w:val="23"/>
              </w:numPr>
              <w:rPr>
                <w:rFonts w:cs="Arial"/>
                <w:sz w:val="22"/>
                <w:szCs w:val="22"/>
              </w:rPr>
            </w:pPr>
            <w:r>
              <w:rPr>
                <w:rFonts w:cs="Arial"/>
                <w:sz w:val="22"/>
                <w:szCs w:val="22"/>
              </w:rPr>
              <w:t>Outcome Based Education (OBE)</w:t>
            </w:r>
          </w:p>
          <w:p w:rsidR="008F39FC" w:rsidRPr="0035566F" w:rsidRDefault="008F39FC" w:rsidP="008F39FC">
            <w:pPr>
              <w:pStyle w:val="ListParagraph"/>
              <w:numPr>
                <w:ilvl w:val="0"/>
                <w:numId w:val="23"/>
              </w:numPr>
              <w:rPr>
                <w:rFonts w:cs="Arial"/>
                <w:sz w:val="22"/>
                <w:szCs w:val="22"/>
              </w:rPr>
            </w:pPr>
            <w:r w:rsidRPr="0035566F">
              <w:rPr>
                <w:rFonts w:cs="Arial"/>
                <w:sz w:val="22"/>
                <w:szCs w:val="22"/>
              </w:rPr>
              <w:t>Guidelines for evaluation of Quality in planning and implementing various programmes in technical and vocational education.</w:t>
            </w:r>
          </w:p>
          <w:p w:rsidR="008F39FC" w:rsidRPr="0035566F" w:rsidRDefault="008F39FC" w:rsidP="008F39FC">
            <w:pPr>
              <w:pStyle w:val="ListParagraph"/>
              <w:numPr>
                <w:ilvl w:val="0"/>
                <w:numId w:val="23"/>
              </w:numPr>
              <w:rPr>
                <w:rFonts w:cs="Arial"/>
                <w:sz w:val="22"/>
                <w:szCs w:val="22"/>
              </w:rPr>
            </w:pPr>
            <w:r w:rsidRPr="0035566F">
              <w:rPr>
                <w:rFonts w:cs="Arial"/>
                <w:sz w:val="22"/>
                <w:szCs w:val="22"/>
              </w:rPr>
              <w:t xml:space="preserve">Process of conducting action research studies, tracer studies and impact studies in technical and vocational education.  </w:t>
            </w:r>
          </w:p>
          <w:p w:rsidR="008F39FC" w:rsidRPr="0035566F" w:rsidRDefault="008F39FC" w:rsidP="008F39FC">
            <w:pPr>
              <w:pStyle w:val="ListParagraph"/>
              <w:numPr>
                <w:ilvl w:val="0"/>
                <w:numId w:val="23"/>
              </w:numPr>
              <w:rPr>
                <w:rFonts w:cs="Arial"/>
                <w:sz w:val="22"/>
                <w:szCs w:val="22"/>
              </w:rPr>
            </w:pPr>
            <w:r w:rsidRPr="0035566F">
              <w:rPr>
                <w:rFonts w:cs="Arial"/>
                <w:sz w:val="22"/>
                <w:szCs w:val="22"/>
              </w:rPr>
              <w:t>Quality Assurance through National / International accreditation like Asia Pacific Accreditation and Certification Commission (APACC).</w:t>
            </w:r>
          </w:p>
          <w:p w:rsidR="008F39FC" w:rsidRDefault="008F39FC" w:rsidP="008F39FC">
            <w:pPr>
              <w:pStyle w:val="ListParagraph"/>
              <w:numPr>
                <w:ilvl w:val="0"/>
                <w:numId w:val="23"/>
              </w:numPr>
              <w:rPr>
                <w:rFonts w:cs="Arial"/>
                <w:sz w:val="22"/>
                <w:szCs w:val="22"/>
              </w:rPr>
            </w:pPr>
            <w:r w:rsidRPr="0035566F">
              <w:rPr>
                <w:rFonts w:cs="Arial"/>
                <w:sz w:val="22"/>
                <w:szCs w:val="22"/>
              </w:rPr>
              <w:t>Process of creating centre for excellence in TVET education through the assistance of National/ International Development Agencies</w:t>
            </w:r>
          </w:p>
          <w:p w:rsidR="008F39FC" w:rsidRPr="008F39FC" w:rsidRDefault="008F39FC" w:rsidP="008F39FC">
            <w:pPr>
              <w:pStyle w:val="ListParagraph"/>
              <w:numPr>
                <w:ilvl w:val="0"/>
                <w:numId w:val="23"/>
              </w:numPr>
              <w:rPr>
                <w:rFonts w:cs="Arial"/>
                <w:sz w:val="22"/>
                <w:szCs w:val="22"/>
              </w:rPr>
            </w:pPr>
            <w:r w:rsidRPr="008F39FC">
              <w:rPr>
                <w:rFonts w:cs="Arial"/>
                <w:sz w:val="22"/>
                <w:szCs w:val="22"/>
              </w:rPr>
              <w:t>Industry Institute Partnership</w:t>
            </w:r>
            <w:bookmarkEnd w:id="1"/>
          </w:p>
          <w:p w:rsidR="00221E39" w:rsidRDefault="00221E39" w:rsidP="00221E39"/>
          <w:p w:rsidR="00221E39" w:rsidRDefault="00221E39" w:rsidP="00221E39"/>
          <w:p w:rsidR="00221E39" w:rsidRPr="00221E39" w:rsidRDefault="00221E39" w:rsidP="000251F7"/>
        </w:tc>
      </w:tr>
      <w:tr w:rsidR="00546D48" w:rsidRPr="005F54A2" w:rsidTr="00546D48">
        <w:trPr>
          <w:trHeight w:val="712"/>
        </w:trPr>
        <w:tc>
          <w:tcPr>
            <w:tcW w:w="4765" w:type="dxa"/>
          </w:tcPr>
          <w:p w:rsidR="00546D48" w:rsidRDefault="003B1ED2" w:rsidP="00A54820">
            <w:pPr>
              <w:pStyle w:val="Heading1"/>
              <w:jc w:val="both"/>
              <w:rPr>
                <w:rFonts w:cs="Arial"/>
                <w:sz w:val="22"/>
                <w:szCs w:val="22"/>
              </w:rPr>
            </w:pPr>
            <w:r>
              <w:rPr>
                <w:rFonts w:cs="Arial"/>
                <w:sz w:val="22"/>
                <w:szCs w:val="22"/>
              </w:rPr>
              <w:t>H</w:t>
            </w:r>
            <w:r w:rsidR="005B4547">
              <w:rPr>
                <w:rFonts w:cs="Arial"/>
                <w:sz w:val="22"/>
                <w:szCs w:val="22"/>
              </w:rPr>
              <w:t>. Expected Outcomes</w:t>
            </w:r>
          </w:p>
          <w:p w:rsidR="00221E39" w:rsidRDefault="00221E39" w:rsidP="00221E39"/>
          <w:p w:rsidR="00221E39" w:rsidRDefault="00221E39" w:rsidP="00221E39"/>
          <w:p w:rsidR="00221E39" w:rsidRDefault="00221E39" w:rsidP="00221E39"/>
          <w:p w:rsidR="00221E39" w:rsidRDefault="00221E39" w:rsidP="00221E39"/>
          <w:p w:rsidR="00221E39" w:rsidRDefault="00221E39" w:rsidP="00221E39"/>
          <w:p w:rsidR="00221E39" w:rsidRPr="00221E39" w:rsidRDefault="00221E39" w:rsidP="00221E39"/>
        </w:tc>
        <w:tc>
          <w:tcPr>
            <w:tcW w:w="5787" w:type="dxa"/>
          </w:tcPr>
          <w:p w:rsidR="00C947E7" w:rsidRPr="00C947E7" w:rsidRDefault="00C947E7" w:rsidP="00C947E7">
            <w:pPr>
              <w:pStyle w:val="Heading1"/>
              <w:jc w:val="both"/>
              <w:rPr>
                <w:rFonts w:cs="Arial"/>
                <w:b w:val="0"/>
                <w:szCs w:val="22"/>
              </w:rPr>
            </w:pPr>
            <w:r w:rsidRPr="00C947E7">
              <w:rPr>
                <w:rFonts w:cs="Arial"/>
                <w:b w:val="0"/>
                <w:szCs w:val="22"/>
              </w:rPr>
              <w:lastRenderedPageBreak/>
              <w:t xml:space="preserve">After successful completion of the Program, </w:t>
            </w:r>
          </w:p>
          <w:p w:rsidR="00C947E7" w:rsidRPr="00C947E7" w:rsidRDefault="00C947E7" w:rsidP="00C947E7">
            <w:pPr>
              <w:pStyle w:val="Heading1"/>
              <w:jc w:val="both"/>
              <w:rPr>
                <w:rFonts w:cs="Arial"/>
                <w:b w:val="0"/>
                <w:szCs w:val="22"/>
              </w:rPr>
            </w:pPr>
            <w:r w:rsidRPr="00C947E7">
              <w:rPr>
                <w:rFonts w:cs="Arial"/>
                <w:b w:val="0"/>
                <w:szCs w:val="22"/>
              </w:rPr>
              <w:t xml:space="preserve">the trainees will be expected to develop the skills </w:t>
            </w:r>
          </w:p>
          <w:p w:rsidR="00C947E7" w:rsidRDefault="00C947E7" w:rsidP="00C947E7">
            <w:pPr>
              <w:pStyle w:val="Heading1"/>
              <w:jc w:val="both"/>
              <w:rPr>
                <w:rFonts w:cs="Arial"/>
                <w:b w:val="0"/>
                <w:sz w:val="22"/>
                <w:szCs w:val="22"/>
              </w:rPr>
            </w:pPr>
            <w:r w:rsidRPr="00C947E7">
              <w:rPr>
                <w:rFonts w:cs="Arial"/>
                <w:b w:val="0"/>
                <w:szCs w:val="22"/>
              </w:rPr>
              <w:t>in TVET system functioning and i</w:t>
            </w:r>
            <w:r w:rsidRPr="00C947E7">
              <w:rPr>
                <w:rFonts w:cs="Arial"/>
                <w:b w:val="0"/>
                <w:sz w:val="22"/>
                <w:szCs w:val="22"/>
              </w:rPr>
              <w:t xml:space="preserve">mprove the </w:t>
            </w:r>
          </w:p>
          <w:p w:rsidR="000251F7" w:rsidRPr="00C947E7" w:rsidRDefault="00C947E7" w:rsidP="00C947E7">
            <w:pPr>
              <w:pStyle w:val="Heading1"/>
              <w:jc w:val="both"/>
              <w:rPr>
                <w:rFonts w:cs="Arial"/>
                <w:b w:val="0"/>
                <w:szCs w:val="22"/>
              </w:rPr>
            </w:pPr>
            <w:r w:rsidRPr="00C947E7">
              <w:rPr>
                <w:rFonts w:cs="Arial"/>
                <w:b w:val="0"/>
                <w:sz w:val="22"/>
                <w:szCs w:val="22"/>
              </w:rPr>
              <w:t>Teaching and Learning Process</w:t>
            </w:r>
            <w:r>
              <w:rPr>
                <w:rFonts w:cs="Arial"/>
                <w:b w:val="0"/>
                <w:sz w:val="22"/>
                <w:szCs w:val="22"/>
              </w:rPr>
              <w:t xml:space="preserve"> in their </w:t>
            </w:r>
            <w:r w:rsidR="002041C5">
              <w:rPr>
                <w:rFonts w:cs="Arial"/>
                <w:b w:val="0"/>
                <w:sz w:val="22"/>
                <w:szCs w:val="22"/>
              </w:rPr>
              <w:t xml:space="preserve">TVET </w:t>
            </w:r>
            <w:r>
              <w:rPr>
                <w:rFonts w:cs="Arial"/>
                <w:b w:val="0"/>
                <w:sz w:val="22"/>
                <w:szCs w:val="22"/>
              </w:rPr>
              <w:t>Institute.</w:t>
            </w:r>
          </w:p>
        </w:tc>
      </w:tr>
      <w:tr w:rsidR="00546D48" w:rsidRPr="005F54A2" w:rsidTr="00546D48">
        <w:trPr>
          <w:trHeight w:val="712"/>
        </w:trPr>
        <w:tc>
          <w:tcPr>
            <w:tcW w:w="4765" w:type="dxa"/>
          </w:tcPr>
          <w:p w:rsidR="003B1ED2" w:rsidRDefault="003B1ED2" w:rsidP="00546D48">
            <w:pPr>
              <w:pStyle w:val="Heading1"/>
              <w:jc w:val="both"/>
              <w:rPr>
                <w:rFonts w:cs="Arial"/>
                <w:sz w:val="22"/>
                <w:szCs w:val="22"/>
              </w:rPr>
            </w:pPr>
            <w:r>
              <w:rPr>
                <w:rFonts w:cs="Arial"/>
                <w:sz w:val="22"/>
                <w:szCs w:val="22"/>
              </w:rPr>
              <w:lastRenderedPageBreak/>
              <w:t xml:space="preserve">I.  </w:t>
            </w:r>
            <w:r w:rsidR="00546D48" w:rsidRPr="00A54820">
              <w:rPr>
                <w:rFonts w:cs="Arial"/>
                <w:sz w:val="22"/>
                <w:szCs w:val="22"/>
              </w:rPr>
              <w:t>Evaluation of Performance of</w:t>
            </w:r>
            <w:r>
              <w:rPr>
                <w:rFonts w:cs="Arial"/>
                <w:sz w:val="22"/>
                <w:szCs w:val="22"/>
              </w:rPr>
              <w:t xml:space="preserve"> </w:t>
            </w:r>
            <w:r w:rsidR="00546D48" w:rsidRPr="00A54820">
              <w:rPr>
                <w:rFonts w:cs="Arial"/>
                <w:sz w:val="22"/>
                <w:szCs w:val="22"/>
              </w:rPr>
              <w:t xml:space="preserve">the </w:t>
            </w:r>
          </w:p>
          <w:p w:rsidR="00546D48" w:rsidRDefault="003B1ED2" w:rsidP="00546D48">
            <w:pPr>
              <w:pStyle w:val="Heading1"/>
              <w:jc w:val="both"/>
              <w:rPr>
                <w:rFonts w:cs="Arial"/>
                <w:sz w:val="22"/>
                <w:szCs w:val="22"/>
              </w:rPr>
            </w:pPr>
            <w:r>
              <w:rPr>
                <w:rFonts w:cs="Arial"/>
                <w:sz w:val="22"/>
                <w:szCs w:val="22"/>
              </w:rPr>
              <w:t xml:space="preserve">   </w:t>
            </w:r>
            <w:r w:rsidR="00546D48" w:rsidRPr="00A54820">
              <w:rPr>
                <w:rFonts w:cs="Arial"/>
                <w:sz w:val="22"/>
                <w:szCs w:val="22"/>
              </w:rPr>
              <w:t>ITEC Participant</w:t>
            </w:r>
          </w:p>
          <w:p w:rsidR="00221E39" w:rsidRDefault="00221E39" w:rsidP="00221E39"/>
          <w:p w:rsidR="00221E39" w:rsidRDefault="00221E39" w:rsidP="00221E39"/>
          <w:p w:rsidR="00221E39" w:rsidRPr="00221E39" w:rsidRDefault="00221E39" w:rsidP="00221E39"/>
        </w:tc>
        <w:tc>
          <w:tcPr>
            <w:tcW w:w="5787" w:type="dxa"/>
          </w:tcPr>
          <w:p w:rsidR="00175C68" w:rsidRDefault="00175C68" w:rsidP="00175C68">
            <w:pPr>
              <w:spacing w:after="40"/>
              <w:ind w:left="317"/>
              <w:jc w:val="both"/>
              <w:rPr>
                <w:rFonts w:cs="Arial"/>
                <w:sz w:val="22"/>
                <w:szCs w:val="22"/>
              </w:rPr>
            </w:pPr>
            <w:r w:rsidRPr="0035566F">
              <w:rPr>
                <w:rFonts w:cs="Arial"/>
                <w:sz w:val="22"/>
                <w:szCs w:val="22"/>
              </w:rPr>
              <w:t>Preparation of country specific assignments, development proposals and detailed project proposals for getting approval from international development agencies;</w:t>
            </w:r>
          </w:p>
          <w:p w:rsidR="00546D48" w:rsidRDefault="00546D48" w:rsidP="00546D48">
            <w:pPr>
              <w:pStyle w:val="Heading1"/>
              <w:jc w:val="both"/>
              <w:rPr>
                <w:rFonts w:cs="Arial"/>
                <w:b w:val="0"/>
                <w:szCs w:val="22"/>
              </w:rPr>
            </w:pPr>
          </w:p>
        </w:tc>
      </w:tr>
      <w:tr w:rsidR="00546D48" w:rsidRPr="005F54A2" w:rsidTr="00546D48">
        <w:trPr>
          <w:trHeight w:val="712"/>
        </w:trPr>
        <w:tc>
          <w:tcPr>
            <w:tcW w:w="4765" w:type="dxa"/>
          </w:tcPr>
          <w:p w:rsidR="00546D48" w:rsidRDefault="003B1ED2" w:rsidP="00A54820">
            <w:pPr>
              <w:pStyle w:val="Heading1"/>
              <w:jc w:val="both"/>
              <w:rPr>
                <w:rFonts w:cs="Arial"/>
                <w:sz w:val="22"/>
                <w:szCs w:val="22"/>
              </w:rPr>
            </w:pPr>
            <w:r>
              <w:rPr>
                <w:rFonts w:cs="Arial"/>
                <w:szCs w:val="22"/>
              </w:rPr>
              <w:t>J</w:t>
            </w:r>
            <w:r w:rsidR="00546D48">
              <w:rPr>
                <w:rFonts w:cs="Arial"/>
                <w:szCs w:val="22"/>
              </w:rPr>
              <w:t>.</w:t>
            </w:r>
            <w:r w:rsidR="00546D48" w:rsidRPr="00920278">
              <w:rPr>
                <w:rFonts w:cs="Arial"/>
                <w:sz w:val="22"/>
                <w:szCs w:val="22"/>
              </w:rPr>
              <w:t xml:space="preserve"> Name of the Department</w:t>
            </w:r>
          </w:p>
          <w:p w:rsidR="00221E39" w:rsidRPr="00221E39" w:rsidRDefault="00221E39" w:rsidP="00221E39"/>
        </w:tc>
        <w:tc>
          <w:tcPr>
            <w:tcW w:w="5787" w:type="dxa"/>
          </w:tcPr>
          <w:p w:rsidR="00175C68" w:rsidRDefault="00175C68" w:rsidP="00546D48">
            <w:pPr>
              <w:pStyle w:val="Heading1"/>
              <w:jc w:val="both"/>
              <w:rPr>
                <w:rFonts w:cs="Arial"/>
                <w:sz w:val="22"/>
                <w:szCs w:val="22"/>
              </w:rPr>
            </w:pPr>
          </w:p>
          <w:p w:rsidR="00546D48" w:rsidRPr="007A5693" w:rsidRDefault="00175C68" w:rsidP="00546D48">
            <w:pPr>
              <w:pStyle w:val="Heading1"/>
              <w:jc w:val="both"/>
              <w:rPr>
                <w:rFonts w:cs="Arial"/>
                <w:b w:val="0"/>
                <w:szCs w:val="22"/>
              </w:rPr>
            </w:pPr>
            <w:r>
              <w:rPr>
                <w:rFonts w:cs="Arial"/>
                <w:sz w:val="22"/>
                <w:szCs w:val="22"/>
              </w:rPr>
              <w:t xml:space="preserve">  </w:t>
            </w:r>
            <w:r w:rsidRPr="007A5693">
              <w:rPr>
                <w:rFonts w:cs="Arial"/>
                <w:b w:val="0"/>
                <w:sz w:val="22"/>
                <w:szCs w:val="22"/>
              </w:rPr>
              <w:t>Centre for International Affairs, NITTTR, Chennai</w:t>
            </w:r>
          </w:p>
        </w:tc>
      </w:tr>
      <w:tr w:rsidR="00546D48" w:rsidRPr="005F54A2" w:rsidTr="00546D48">
        <w:trPr>
          <w:trHeight w:val="712"/>
        </w:trPr>
        <w:tc>
          <w:tcPr>
            <w:tcW w:w="4765" w:type="dxa"/>
          </w:tcPr>
          <w:p w:rsidR="00546D48" w:rsidRDefault="003B1ED2" w:rsidP="00546D48">
            <w:pPr>
              <w:pStyle w:val="Heading1"/>
              <w:jc w:val="both"/>
              <w:rPr>
                <w:rFonts w:cs="Arial"/>
                <w:szCs w:val="22"/>
              </w:rPr>
            </w:pPr>
            <w:r>
              <w:rPr>
                <w:rFonts w:cs="Arial"/>
                <w:szCs w:val="22"/>
              </w:rPr>
              <w:t>K</w:t>
            </w:r>
            <w:r w:rsidR="00546D48">
              <w:rPr>
                <w:rFonts w:cs="Arial"/>
                <w:szCs w:val="22"/>
              </w:rPr>
              <w:t>. Name of Coordinator</w:t>
            </w:r>
          </w:p>
        </w:tc>
        <w:tc>
          <w:tcPr>
            <w:tcW w:w="5787" w:type="dxa"/>
          </w:tcPr>
          <w:p w:rsidR="00546D48" w:rsidRDefault="00546D48" w:rsidP="00546D48">
            <w:pPr>
              <w:pStyle w:val="Heading1"/>
              <w:jc w:val="both"/>
              <w:rPr>
                <w:rFonts w:cs="Arial"/>
                <w:b w:val="0"/>
                <w:szCs w:val="22"/>
              </w:rPr>
            </w:pPr>
          </w:p>
          <w:p w:rsidR="00175C68" w:rsidRPr="00175C68" w:rsidRDefault="00175C68" w:rsidP="00175C68">
            <w:r w:rsidRPr="0035566F">
              <w:rPr>
                <w:rFonts w:cs="Arial"/>
                <w:sz w:val="22"/>
                <w:szCs w:val="22"/>
              </w:rPr>
              <w:t>Prof. Dr. G. Kulanthaivel</w:t>
            </w:r>
          </w:p>
        </w:tc>
      </w:tr>
      <w:tr w:rsidR="00221E39" w:rsidRPr="005F54A2" w:rsidTr="00D7310A">
        <w:trPr>
          <w:trHeight w:val="6376"/>
        </w:trPr>
        <w:tc>
          <w:tcPr>
            <w:tcW w:w="4765" w:type="dxa"/>
          </w:tcPr>
          <w:p w:rsidR="00221E39" w:rsidRDefault="003B1ED2" w:rsidP="00221E39">
            <w:pPr>
              <w:pStyle w:val="Heading1"/>
              <w:jc w:val="both"/>
              <w:rPr>
                <w:rFonts w:cs="Arial"/>
                <w:szCs w:val="22"/>
              </w:rPr>
            </w:pPr>
            <w:r>
              <w:rPr>
                <w:rFonts w:cs="Arial"/>
                <w:szCs w:val="22"/>
              </w:rPr>
              <w:t>L</w:t>
            </w:r>
            <w:r w:rsidR="00221E39">
              <w:rPr>
                <w:rFonts w:cs="Arial"/>
                <w:szCs w:val="22"/>
              </w:rPr>
              <w:t>. Brief Profile / CV of Coordinator</w:t>
            </w:r>
          </w:p>
          <w:p w:rsidR="00221E39" w:rsidRPr="00221E39" w:rsidRDefault="00221E39" w:rsidP="00221E39"/>
        </w:tc>
        <w:tc>
          <w:tcPr>
            <w:tcW w:w="5787" w:type="dxa"/>
          </w:tcPr>
          <w:p w:rsidR="00221E39" w:rsidRDefault="00221E39" w:rsidP="00546D48">
            <w:pPr>
              <w:pStyle w:val="Heading1"/>
              <w:jc w:val="both"/>
              <w:rPr>
                <w:rFonts w:cs="Arial"/>
                <w:b w:val="0"/>
                <w:szCs w:val="22"/>
              </w:rPr>
            </w:pPr>
          </w:p>
          <w:p w:rsidR="00175C68" w:rsidRDefault="00175C68" w:rsidP="00175C68">
            <w:pPr>
              <w:spacing w:line="274" w:lineRule="auto"/>
              <w:jc w:val="both"/>
              <w:rPr>
                <w:rFonts w:cs="Arial"/>
                <w:sz w:val="22"/>
                <w:szCs w:val="22"/>
                <w:lang w:bidi="te-IN"/>
              </w:rPr>
            </w:pPr>
            <w:r w:rsidRPr="00175C68">
              <w:rPr>
                <w:rFonts w:cs="Arial"/>
                <w:bCs/>
                <w:sz w:val="22"/>
                <w:szCs w:val="22"/>
                <w:lang w:bidi="te-IN"/>
              </w:rPr>
              <w:t xml:space="preserve">Prof. Dr. G. Kulanthaivel, </w:t>
            </w:r>
            <w:r>
              <w:rPr>
                <w:rFonts w:cs="Arial"/>
                <w:bCs/>
                <w:sz w:val="22"/>
                <w:szCs w:val="22"/>
                <w:lang w:bidi="te-IN"/>
              </w:rPr>
              <w:t xml:space="preserve">Professor of </w:t>
            </w:r>
            <w:r w:rsidRPr="0031653F">
              <w:rPr>
                <w:rFonts w:cs="Arial"/>
                <w:bCs/>
                <w:sz w:val="22"/>
                <w:szCs w:val="22"/>
                <w:lang w:bidi="te-IN"/>
              </w:rPr>
              <w:t>Electronics and Communication Engineering</w:t>
            </w:r>
            <w:r>
              <w:rPr>
                <w:rFonts w:cs="Arial"/>
                <w:bCs/>
                <w:sz w:val="22"/>
                <w:szCs w:val="22"/>
                <w:lang w:bidi="te-IN"/>
              </w:rPr>
              <w:t xml:space="preserve"> and Head, Centre for International Affairs</w:t>
            </w:r>
            <w:r w:rsidRPr="0031653F">
              <w:rPr>
                <w:rFonts w:cs="Arial"/>
                <w:bCs/>
                <w:sz w:val="22"/>
                <w:szCs w:val="22"/>
                <w:lang w:bidi="te-IN"/>
              </w:rPr>
              <w:t xml:space="preserve">, </w:t>
            </w:r>
            <w:r w:rsidRPr="0031653F">
              <w:rPr>
                <w:rFonts w:cs="Arial"/>
                <w:sz w:val="22"/>
                <w:szCs w:val="22"/>
                <w:lang w:bidi="te-IN"/>
              </w:rPr>
              <w:t xml:space="preserve">National Institute of Technical Teachers Training &amp; Research, Ministry of </w:t>
            </w:r>
            <w:r>
              <w:rPr>
                <w:rFonts w:cs="Arial"/>
                <w:sz w:val="22"/>
                <w:szCs w:val="22"/>
                <w:lang w:bidi="te-IN"/>
              </w:rPr>
              <w:t>Education</w:t>
            </w:r>
            <w:r w:rsidRPr="0031653F">
              <w:rPr>
                <w:rFonts w:cs="Arial"/>
                <w:sz w:val="22"/>
                <w:szCs w:val="22"/>
                <w:lang w:bidi="te-IN"/>
              </w:rPr>
              <w:t xml:space="preserve">, Government of India, Chennai, India received his Ph.D. degree in Information and Communication Engineering from Anna University, Chennai. He completed his Master’s degree in Microwave and Optical Engineering from Madurai Kamaraj University and Bachelor’s Degree in Electronics and Communication Engineering from University of Madras. </w:t>
            </w:r>
            <w:r>
              <w:rPr>
                <w:rFonts w:cs="Arial"/>
                <w:sz w:val="22"/>
                <w:szCs w:val="22"/>
                <w:lang w:bidi="te-IN"/>
              </w:rPr>
              <w:t xml:space="preserve">He has also obtained his Master’s degree in Business Administration (M.B.A.) from TNOU, India. </w:t>
            </w:r>
            <w:r w:rsidRPr="0031653F">
              <w:rPr>
                <w:rFonts w:cs="Arial"/>
                <w:sz w:val="22"/>
                <w:szCs w:val="22"/>
                <w:lang w:bidi="te-IN"/>
              </w:rPr>
              <w:t xml:space="preserve">He is having experience </w:t>
            </w:r>
            <w:r>
              <w:rPr>
                <w:rFonts w:cs="Arial"/>
                <w:sz w:val="22"/>
                <w:szCs w:val="22"/>
                <w:lang w:bidi="te-IN"/>
              </w:rPr>
              <w:t xml:space="preserve">of </w:t>
            </w:r>
            <w:r w:rsidRPr="0031653F">
              <w:rPr>
                <w:rFonts w:cs="Arial"/>
                <w:sz w:val="22"/>
                <w:szCs w:val="22"/>
                <w:lang w:bidi="te-IN"/>
              </w:rPr>
              <w:t>2</w:t>
            </w:r>
            <w:r>
              <w:rPr>
                <w:rFonts w:cs="Arial"/>
                <w:sz w:val="22"/>
                <w:szCs w:val="22"/>
                <w:lang w:bidi="te-IN"/>
              </w:rPr>
              <w:t>8</w:t>
            </w:r>
            <w:r w:rsidRPr="0031653F">
              <w:rPr>
                <w:rFonts w:cs="Arial"/>
                <w:sz w:val="22"/>
                <w:szCs w:val="22"/>
                <w:lang w:bidi="te-IN"/>
              </w:rPr>
              <w:t xml:space="preserve"> years out of which more than 2</w:t>
            </w:r>
            <w:r>
              <w:rPr>
                <w:rFonts w:cs="Arial"/>
                <w:sz w:val="22"/>
                <w:szCs w:val="22"/>
                <w:lang w:bidi="te-IN"/>
              </w:rPr>
              <w:t>5</w:t>
            </w:r>
            <w:r w:rsidRPr="0031653F">
              <w:rPr>
                <w:rFonts w:cs="Arial"/>
                <w:sz w:val="22"/>
                <w:szCs w:val="22"/>
                <w:lang w:bidi="te-IN"/>
              </w:rPr>
              <w:t xml:space="preserve"> years in training of technical teachers in India and abroad. He has worked in Colombo Plan Staff College (CPSC), Manila, Philippines as </w:t>
            </w:r>
            <w:r w:rsidRPr="0031653F">
              <w:rPr>
                <w:rFonts w:cs="Arial"/>
                <w:bCs/>
                <w:sz w:val="22"/>
                <w:szCs w:val="22"/>
                <w:lang w:bidi="te-IN"/>
              </w:rPr>
              <w:t xml:space="preserve">Faculty Consultant &amp; Chairman of the Information and Communication Technology Division </w:t>
            </w:r>
            <w:r w:rsidRPr="0031653F">
              <w:rPr>
                <w:rFonts w:cs="Arial"/>
                <w:sz w:val="22"/>
                <w:szCs w:val="22"/>
                <w:lang w:bidi="te-IN"/>
              </w:rPr>
              <w:t>for nearly four years on Government of India deputation.</w:t>
            </w:r>
            <w:r>
              <w:rPr>
                <w:rFonts w:cs="Arial"/>
                <w:sz w:val="22"/>
                <w:szCs w:val="22"/>
                <w:lang w:bidi="te-IN"/>
              </w:rPr>
              <w:t xml:space="preserve"> </w:t>
            </w:r>
            <w:r w:rsidRPr="0031653F">
              <w:rPr>
                <w:rFonts w:cs="Arial"/>
                <w:sz w:val="22"/>
                <w:szCs w:val="22"/>
                <w:lang w:bidi="te-IN"/>
              </w:rPr>
              <w:t>He</w:t>
            </w:r>
            <w:r>
              <w:rPr>
                <w:rFonts w:cs="Arial"/>
                <w:sz w:val="22"/>
                <w:szCs w:val="22"/>
                <w:lang w:bidi="te-IN"/>
              </w:rPr>
              <w:t xml:space="preserve"> has</w:t>
            </w:r>
            <w:r w:rsidRPr="0031653F">
              <w:rPr>
                <w:rFonts w:cs="Arial"/>
                <w:sz w:val="22"/>
                <w:szCs w:val="22"/>
                <w:lang w:bidi="te-IN"/>
              </w:rPr>
              <w:t xml:space="preserve"> </w:t>
            </w:r>
            <w:r>
              <w:rPr>
                <w:rFonts w:cs="Arial"/>
                <w:sz w:val="22"/>
                <w:szCs w:val="22"/>
                <w:lang w:bidi="te-IN"/>
              </w:rPr>
              <w:t xml:space="preserve">also acted </w:t>
            </w:r>
            <w:r w:rsidRPr="0031653F">
              <w:rPr>
                <w:rFonts w:cs="Arial"/>
                <w:sz w:val="22"/>
                <w:szCs w:val="22"/>
                <w:lang w:bidi="te-IN"/>
              </w:rPr>
              <w:t>as Acting Director General of CPSC</w:t>
            </w:r>
            <w:r>
              <w:rPr>
                <w:rFonts w:cs="Arial"/>
                <w:sz w:val="22"/>
                <w:szCs w:val="22"/>
                <w:lang w:bidi="te-IN"/>
              </w:rPr>
              <w:t xml:space="preserve"> and Acting President of APACC </w:t>
            </w:r>
            <w:r w:rsidRPr="0031653F">
              <w:rPr>
                <w:rFonts w:cs="Arial"/>
                <w:sz w:val="22"/>
                <w:szCs w:val="22"/>
                <w:lang w:bidi="te-IN"/>
              </w:rPr>
              <w:t>for more than one year. He is</w:t>
            </w:r>
            <w:r>
              <w:rPr>
                <w:rFonts w:cs="Arial"/>
                <w:sz w:val="22"/>
                <w:szCs w:val="22"/>
                <w:lang w:bidi="te-IN"/>
              </w:rPr>
              <w:t xml:space="preserve"> </w:t>
            </w:r>
            <w:r w:rsidRPr="0031653F">
              <w:rPr>
                <w:rFonts w:cs="Arial"/>
                <w:sz w:val="22"/>
                <w:szCs w:val="22"/>
                <w:lang w:bidi="te-IN"/>
              </w:rPr>
              <w:t xml:space="preserve">an Accreditor </w:t>
            </w:r>
            <w:r w:rsidRPr="0031653F">
              <w:rPr>
                <w:rFonts w:cs="Arial"/>
                <w:sz w:val="22"/>
                <w:szCs w:val="22"/>
              </w:rPr>
              <w:t xml:space="preserve">for </w:t>
            </w:r>
            <w:r w:rsidRPr="0031653F">
              <w:rPr>
                <w:rFonts w:cs="Arial"/>
                <w:sz w:val="22"/>
                <w:szCs w:val="22"/>
                <w:shd w:val="clear" w:color="auto" w:fill="FFFFFF"/>
              </w:rPr>
              <w:t>Asia-Pacific Accreditation and Certification Commission (APACC)</w:t>
            </w:r>
            <w:r>
              <w:rPr>
                <w:rFonts w:cs="Arial"/>
                <w:sz w:val="22"/>
                <w:szCs w:val="22"/>
                <w:shd w:val="clear" w:color="auto" w:fill="FFFFFF"/>
              </w:rPr>
              <w:t>, Philippines from 2014</w:t>
            </w:r>
            <w:r w:rsidRPr="0031653F">
              <w:rPr>
                <w:rFonts w:cs="Arial"/>
                <w:sz w:val="22"/>
                <w:szCs w:val="22"/>
                <w:shd w:val="clear" w:color="auto" w:fill="FFFFFF"/>
              </w:rPr>
              <w:t>.</w:t>
            </w:r>
            <w:r>
              <w:rPr>
                <w:rFonts w:cs="Arial"/>
                <w:sz w:val="22"/>
                <w:szCs w:val="22"/>
                <w:shd w:val="clear" w:color="auto" w:fill="FFFFFF"/>
              </w:rPr>
              <w:t xml:space="preserve"> </w:t>
            </w:r>
          </w:p>
          <w:p w:rsidR="00175C68" w:rsidRPr="00BC1A95" w:rsidRDefault="00175C68" w:rsidP="00175C68">
            <w:pPr>
              <w:spacing w:line="274" w:lineRule="auto"/>
              <w:jc w:val="both"/>
              <w:rPr>
                <w:rFonts w:cs="Arial"/>
                <w:sz w:val="22"/>
                <w:szCs w:val="22"/>
                <w:lang w:bidi="te-IN"/>
              </w:rPr>
            </w:pPr>
          </w:p>
          <w:p w:rsidR="00221E39" w:rsidRDefault="00175C68" w:rsidP="00D7310A">
            <w:pPr>
              <w:spacing w:before="60" w:line="274" w:lineRule="auto"/>
              <w:jc w:val="both"/>
            </w:pPr>
            <w:r w:rsidRPr="00BC1A95">
              <w:rPr>
                <w:rFonts w:cs="Arial"/>
                <w:bCs/>
                <w:sz w:val="22"/>
                <w:szCs w:val="22"/>
                <w:lang w:bidi="te-IN"/>
              </w:rPr>
              <w:t>His area of interest includes Biomedical Engineering, Telemedicine, Computer Networking, Communication Engineering, IoT and Cyber Physical Systems, Virtual Instrumentation, ICT applications in Education and Training, TVET, Accreditation, Instructional Design and Delivery Systems. He has published/presented more than 100 papers in the National/International Journals/Conferences/Seminars. He has visited around 20 countries</w:t>
            </w:r>
            <w:r>
              <w:rPr>
                <w:rFonts w:cs="Arial"/>
                <w:bCs/>
                <w:sz w:val="22"/>
                <w:szCs w:val="22"/>
                <w:lang w:bidi="te-IN"/>
              </w:rPr>
              <w:t xml:space="preserve"> </w:t>
            </w:r>
            <w:r w:rsidRPr="00BC1A95">
              <w:rPr>
                <w:rFonts w:cs="Arial"/>
                <w:bCs/>
                <w:sz w:val="22"/>
                <w:szCs w:val="22"/>
                <w:lang w:bidi="te-IN"/>
              </w:rPr>
              <w:t xml:space="preserve">(Bangladesh, Bhutan, Brunei, China, Dubai, Fiji, Hong Kong, Indonesia, Laos PDR, Malaysia, Maldives, Mongolia, Myanmar, Nepal, Pakistan, Philippines, Singapore, South Korea, Sri Lanka and Thailand) and conducted different Quality Improvement Programs. He has received many awards from different Organizations. He is member of many International/National Professional bodies including </w:t>
            </w:r>
            <w:r w:rsidRPr="00BC1A95">
              <w:rPr>
                <w:rFonts w:cs="Arial"/>
                <w:bCs/>
                <w:sz w:val="22"/>
                <w:szCs w:val="22"/>
                <w:lang w:bidi="te-IN"/>
              </w:rPr>
              <w:lastRenderedPageBreak/>
              <w:t xml:space="preserve">Institute of Electrical and Electronics Engineering {IEEE(USA)} and International Vocational Education and Training Association {IVETA – USA}. He is Fellow of the Institution of Electronics and Telecommunication Engineers - (FIETE), Fellow of the Institution of Engineers (India) - (FIE) and presently Chairman of IEEE Technology and Engineering Management Society </w:t>
            </w:r>
            <w:r>
              <w:rPr>
                <w:rFonts w:cs="Arial"/>
                <w:bCs/>
                <w:sz w:val="22"/>
                <w:szCs w:val="22"/>
                <w:lang w:bidi="te-IN"/>
              </w:rPr>
              <w:t>(IEEE-TEMS Madras Chapter).</w:t>
            </w:r>
            <w:r w:rsidR="00D7310A">
              <w:t xml:space="preserve"> </w:t>
            </w:r>
          </w:p>
          <w:p w:rsidR="00221E39" w:rsidRDefault="00221E39" w:rsidP="00221E39"/>
          <w:p w:rsidR="00221E39" w:rsidRPr="00221E39" w:rsidRDefault="00221E39" w:rsidP="00221E39"/>
        </w:tc>
      </w:tr>
      <w:tr w:rsidR="00546D48" w:rsidRPr="005F54A2" w:rsidTr="007A5693">
        <w:trPr>
          <w:trHeight w:val="1535"/>
        </w:trPr>
        <w:tc>
          <w:tcPr>
            <w:tcW w:w="4765" w:type="dxa"/>
            <w:tcBorders>
              <w:bottom w:val="single" w:sz="4" w:space="0" w:color="auto"/>
            </w:tcBorders>
          </w:tcPr>
          <w:p w:rsidR="00546D48" w:rsidRDefault="003B1ED2" w:rsidP="00546D48">
            <w:pPr>
              <w:pStyle w:val="Heading1"/>
              <w:jc w:val="both"/>
              <w:rPr>
                <w:rFonts w:cs="Arial"/>
                <w:szCs w:val="22"/>
                <w:lang w:val="en-IN"/>
              </w:rPr>
            </w:pPr>
            <w:r>
              <w:rPr>
                <w:rFonts w:cs="Arial"/>
                <w:szCs w:val="22"/>
                <w:lang w:val="en-IN"/>
              </w:rPr>
              <w:lastRenderedPageBreak/>
              <w:t>M</w:t>
            </w:r>
            <w:r w:rsidR="00546D48">
              <w:rPr>
                <w:rFonts w:cs="Arial"/>
                <w:szCs w:val="22"/>
                <w:lang w:val="en-IN"/>
              </w:rPr>
              <w:t>. Resource persons</w:t>
            </w:r>
          </w:p>
          <w:p w:rsidR="00221E39" w:rsidRDefault="00221E39" w:rsidP="00221E39">
            <w:pPr>
              <w:rPr>
                <w:lang w:val="en-IN"/>
              </w:rPr>
            </w:pPr>
          </w:p>
          <w:p w:rsidR="00221E39" w:rsidRDefault="00221E39" w:rsidP="00221E39">
            <w:pPr>
              <w:rPr>
                <w:lang w:val="en-IN"/>
              </w:rPr>
            </w:pPr>
          </w:p>
          <w:p w:rsidR="00D37CD1" w:rsidRDefault="00D37CD1" w:rsidP="00221E39">
            <w:pPr>
              <w:rPr>
                <w:lang w:val="en-IN"/>
              </w:rPr>
            </w:pPr>
          </w:p>
          <w:p w:rsidR="00D37CD1" w:rsidRDefault="00D37CD1" w:rsidP="00221E39">
            <w:pPr>
              <w:rPr>
                <w:lang w:val="en-IN"/>
              </w:rPr>
            </w:pPr>
          </w:p>
          <w:p w:rsidR="00D37CD1" w:rsidRDefault="00D37CD1" w:rsidP="00221E39">
            <w:pPr>
              <w:rPr>
                <w:lang w:val="en-IN"/>
              </w:rPr>
            </w:pPr>
          </w:p>
          <w:p w:rsidR="00D37CD1" w:rsidRDefault="00D37CD1" w:rsidP="00221E39">
            <w:pPr>
              <w:rPr>
                <w:lang w:val="en-IN"/>
              </w:rPr>
            </w:pPr>
          </w:p>
          <w:p w:rsidR="00221E39" w:rsidRPr="00221E39" w:rsidRDefault="00221E39" w:rsidP="00221E39">
            <w:pPr>
              <w:rPr>
                <w:lang w:val="en-IN"/>
              </w:rPr>
            </w:pPr>
          </w:p>
        </w:tc>
        <w:tc>
          <w:tcPr>
            <w:tcW w:w="5787" w:type="dxa"/>
            <w:tcBorders>
              <w:bottom w:val="single" w:sz="4" w:space="0" w:color="auto"/>
            </w:tcBorders>
          </w:tcPr>
          <w:p w:rsidR="007A5693" w:rsidRDefault="007A5693" w:rsidP="00546D48">
            <w:pPr>
              <w:pStyle w:val="Heading1"/>
              <w:jc w:val="both"/>
              <w:rPr>
                <w:rFonts w:cs="Arial"/>
                <w:b w:val="0"/>
                <w:sz w:val="22"/>
                <w:szCs w:val="22"/>
              </w:rPr>
            </w:pPr>
          </w:p>
          <w:p w:rsidR="007A5693" w:rsidRDefault="00175C68" w:rsidP="00546D48">
            <w:pPr>
              <w:pStyle w:val="Heading1"/>
              <w:jc w:val="both"/>
              <w:rPr>
                <w:rFonts w:cs="Arial"/>
                <w:b w:val="0"/>
                <w:sz w:val="22"/>
                <w:szCs w:val="22"/>
              </w:rPr>
            </w:pPr>
            <w:r w:rsidRPr="00D7310A">
              <w:rPr>
                <w:rFonts w:cs="Arial"/>
                <w:b w:val="0"/>
                <w:sz w:val="22"/>
                <w:szCs w:val="22"/>
              </w:rPr>
              <w:t xml:space="preserve">Faculty members of NITTTR, </w:t>
            </w:r>
          </w:p>
          <w:p w:rsidR="007A5693" w:rsidRDefault="00175C68" w:rsidP="00546D48">
            <w:pPr>
              <w:pStyle w:val="Heading1"/>
              <w:jc w:val="both"/>
              <w:rPr>
                <w:rFonts w:cs="Arial"/>
                <w:b w:val="0"/>
                <w:sz w:val="22"/>
                <w:szCs w:val="22"/>
              </w:rPr>
            </w:pPr>
            <w:r w:rsidRPr="00D7310A">
              <w:rPr>
                <w:rFonts w:cs="Arial"/>
                <w:b w:val="0"/>
                <w:sz w:val="22"/>
                <w:szCs w:val="22"/>
              </w:rPr>
              <w:t>Experts from Academic Institutes</w:t>
            </w:r>
            <w:r w:rsidR="007A5693">
              <w:rPr>
                <w:rFonts w:cs="Arial"/>
                <w:b w:val="0"/>
                <w:sz w:val="22"/>
                <w:szCs w:val="22"/>
              </w:rPr>
              <w:t xml:space="preserve"> / Universities</w:t>
            </w:r>
          </w:p>
          <w:p w:rsidR="00546D48" w:rsidRPr="00D7310A" w:rsidRDefault="00175C68" w:rsidP="00546D48">
            <w:pPr>
              <w:pStyle w:val="Heading1"/>
              <w:jc w:val="both"/>
              <w:rPr>
                <w:rFonts w:cs="Arial"/>
                <w:b w:val="0"/>
                <w:szCs w:val="22"/>
              </w:rPr>
            </w:pPr>
            <w:r w:rsidRPr="00D7310A">
              <w:rPr>
                <w:rFonts w:cs="Arial"/>
                <w:b w:val="0"/>
                <w:sz w:val="22"/>
                <w:szCs w:val="22"/>
              </w:rPr>
              <w:t>Industry</w:t>
            </w:r>
            <w:r w:rsidR="007A5693">
              <w:rPr>
                <w:rFonts w:cs="Arial"/>
                <w:b w:val="0"/>
                <w:sz w:val="22"/>
                <w:szCs w:val="22"/>
              </w:rPr>
              <w:t xml:space="preserve"> experts</w:t>
            </w:r>
          </w:p>
        </w:tc>
      </w:tr>
    </w:tbl>
    <w:p w:rsidR="00243F98" w:rsidRPr="00341478" w:rsidRDefault="004F0023" w:rsidP="00546D48">
      <w:pPr>
        <w:pStyle w:val="Heading1"/>
        <w:jc w:val="both"/>
        <w:rPr>
          <w:rFonts w:cs="Arial"/>
          <w:szCs w:val="22"/>
        </w:rPr>
      </w:pPr>
      <w:r w:rsidRPr="008C51A9">
        <w:rPr>
          <w:rFonts w:cs="Arial"/>
          <w:sz w:val="22"/>
          <w:szCs w:val="22"/>
        </w:rPr>
        <w:t xml:space="preserve"> </w:t>
      </w:r>
    </w:p>
    <w:p w:rsidR="006A3A07" w:rsidRDefault="006A3A07" w:rsidP="000F239F">
      <w:pPr>
        <w:autoSpaceDE w:val="0"/>
        <w:autoSpaceDN w:val="0"/>
        <w:adjustRightInd w:val="0"/>
        <w:spacing w:line="276" w:lineRule="auto"/>
        <w:ind w:left="612" w:right="454"/>
        <w:jc w:val="center"/>
        <w:rPr>
          <w:rFonts w:cs="Arial"/>
          <w:bCs/>
          <w:sz w:val="22"/>
          <w:szCs w:val="22"/>
        </w:rPr>
      </w:pPr>
    </w:p>
    <w:p w:rsidR="000555B6" w:rsidRDefault="000555B6" w:rsidP="000F239F">
      <w:pPr>
        <w:autoSpaceDE w:val="0"/>
        <w:autoSpaceDN w:val="0"/>
        <w:adjustRightInd w:val="0"/>
        <w:spacing w:line="276" w:lineRule="auto"/>
        <w:ind w:left="612" w:right="454"/>
        <w:jc w:val="center"/>
        <w:rPr>
          <w:rFonts w:cs="Arial"/>
          <w:bCs/>
          <w:sz w:val="22"/>
          <w:szCs w:val="22"/>
        </w:rPr>
      </w:pPr>
    </w:p>
    <w:p w:rsidR="000555B6" w:rsidRDefault="000555B6" w:rsidP="000F239F">
      <w:pPr>
        <w:autoSpaceDE w:val="0"/>
        <w:autoSpaceDN w:val="0"/>
        <w:adjustRightInd w:val="0"/>
        <w:spacing w:line="276" w:lineRule="auto"/>
        <w:ind w:left="612" w:right="454"/>
        <w:jc w:val="center"/>
        <w:rPr>
          <w:rFonts w:cs="Arial"/>
          <w:bCs/>
          <w:sz w:val="22"/>
          <w:szCs w:val="22"/>
        </w:rPr>
      </w:pPr>
    </w:p>
    <w:p w:rsidR="00175C68" w:rsidRDefault="00175C68" w:rsidP="000F239F">
      <w:pPr>
        <w:autoSpaceDE w:val="0"/>
        <w:autoSpaceDN w:val="0"/>
        <w:adjustRightInd w:val="0"/>
        <w:spacing w:line="276" w:lineRule="auto"/>
        <w:ind w:left="612" w:right="454"/>
        <w:jc w:val="center"/>
        <w:rPr>
          <w:rFonts w:cs="Arial"/>
          <w:bCs/>
          <w:sz w:val="22"/>
          <w:szCs w:val="22"/>
        </w:rPr>
      </w:pPr>
    </w:p>
    <w:p w:rsidR="00175C68" w:rsidRDefault="00175C68" w:rsidP="000F239F">
      <w:pPr>
        <w:autoSpaceDE w:val="0"/>
        <w:autoSpaceDN w:val="0"/>
        <w:adjustRightInd w:val="0"/>
        <w:spacing w:line="276" w:lineRule="auto"/>
        <w:ind w:left="612" w:right="454"/>
        <w:jc w:val="center"/>
        <w:rPr>
          <w:rFonts w:cs="Arial"/>
          <w:bCs/>
          <w:sz w:val="22"/>
          <w:szCs w:val="22"/>
        </w:rPr>
      </w:pPr>
    </w:p>
    <w:p w:rsidR="00175C68" w:rsidRDefault="00175C68" w:rsidP="000F239F">
      <w:pPr>
        <w:autoSpaceDE w:val="0"/>
        <w:autoSpaceDN w:val="0"/>
        <w:adjustRightInd w:val="0"/>
        <w:spacing w:line="276" w:lineRule="auto"/>
        <w:ind w:left="612" w:right="454"/>
        <w:jc w:val="center"/>
        <w:rPr>
          <w:rFonts w:cs="Arial"/>
          <w:bCs/>
          <w:sz w:val="22"/>
          <w:szCs w:val="22"/>
        </w:rPr>
      </w:pPr>
    </w:p>
    <w:p w:rsidR="00175C68" w:rsidRDefault="00175C68" w:rsidP="000F239F">
      <w:pPr>
        <w:autoSpaceDE w:val="0"/>
        <w:autoSpaceDN w:val="0"/>
        <w:adjustRightInd w:val="0"/>
        <w:spacing w:line="276" w:lineRule="auto"/>
        <w:ind w:left="612" w:right="454"/>
        <w:jc w:val="center"/>
        <w:rPr>
          <w:rFonts w:cs="Arial"/>
          <w:bCs/>
          <w:sz w:val="22"/>
          <w:szCs w:val="22"/>
        </w:rPr>
      </w:pPr>
    </w:p>
    <w:p w:rsidR="00175C68" w:rsidRDefault="00175C68" w:rsidP="000F239F">
      <w:pPr>
        <w:autoSpaceDE w:val="0"/>
        <w:autoSpaceDN w:val="0"/>
        <w:adjustRightInd w:val="0"/>
        <w:spacing w:line="276" w:lineRule="auto"/>
        <w:ind w:left="612" w:right="454"/>
        <w:jc w:val="center"/>
        <w:rPr>
          <w:rFonts w:cs="Arial"/>
          <w:bCs/>
          <w:sz w:val="22"/>
          <w:szCs w:val="22"/>
        </w:rPr>
      </w:pPr>
    </w:p>
    <w:p w:rsidR="00D7310A" w:rsidRDefault="00D7310A" w:rsidP="000F239F">
      <w:pPr>
        <w:autoSpaceDE w:val="0"/>
        <w:autoSpaceDN w:val="0"/>
        <w:adjustRightInd w:val="0"/>
        <w:spacing w:line="276" w:lineRule="auto"/>
        <w:ind w:left="612" w:right="454"/>
        <w:jc w:val="center"/>
        <w:rPr>
          <w:rFonts w:cs="Arial"/>
          <w:bCs/>
          <w:sz w:val="22"/>
          <w:szCs w:val="22"/>
        </w:rPr>
      </w:pPr>
    </w:p>
    <w:p w:rsidR="00D7310A" w:rsidRDefault="00D7310A" w:rsidP="000F239F">
      <w:pPr>
        <w:autoSpaceDE w:val="0"/>
        <w:autoSpaceDN w:val="0"/>
        <w:adjustRightInd w:val="0"/>
        <w:spacing w:line="276" w:lineRule="auto"/>
        <w:ind w:left="612" w:right="454"/>
        <w:jc w:val="center"/>
        <w:rPr>
          <w:rFonts w:cs="Arial"/>
          <w:bCs/>
          <w:sz w:val="22"/>
          <w:szCs w:val="22"/>
        </w:rPr>
      </w:pPr>
    </w:p>
    <w:p w:rsidR="00D7310A" w:rsidRDefault="00D7310A" w:rsidP="000F239F">
      <w:pPr>
        <w:autoSpaceDE w:val="0"/>
        <w:autoSpaceDN w:val="0"/>
        <w:adjustRightInd w:val="0"/>
        <w:spacing w:line="276" w:lineRule="auto"/>
        <w:ind w:left="612" w:right="454"/>
        <w:jc w:val="center"/>
        <w:rPr>
          <w:rFonts w:cs="Arial"/>
          <w:bCs/>
          <w:sz w:val="22"/>
          <w:szCs w:val="22"/>
        </w:rPr>
      </w:pPr>
    </w:p>
    <w:p w:rsidR="00D7310A" w:rsidRDefault="00D7310A" w:rsidP="000F239F">
      <w:pPr>
        <w:autoSpaceDE w:val="0"/>
        <w:autoSpaceDN w:val="0"/>
        <w:adjustRightInd w:val="0"/>
        <w:spacing w:line="276" w:lineRule="auto"/>
        <w:ind w:left="612" w:right="454"/>
        <w:jc w:val="center"/>
        <w:rPr>
          <w:rFonts w:cs="Arial"/>
          <w:bCs/>
          <w:sz w:val="22"/>
          <w:szCs w:val="22"/>
        </w:rPr>
      </w:pPr>
    </w:p>
    <w:p w:rsidR="00D7310A" w:rsidRDefault="00D7310A" w:rsidP="000F239F">
      <w:pPr>
        <w:autoSpaceDE w:val="0"/>
        <w:autoSpaceDN w:val="0"/>
        <w:adjustRightInd w:val="0"/>
        <w:spacing w:line="276" w:lineRule="auto"/>
        <w:ind w:left="612" w:right="454"/>
        <w:jc w:val="center"/>
        <w:rPr>
          <w:rFonts w:cs="Arial"/>
          <w:bCs/>
          <w:sz w:val="22"/>
          <w:szCs w:val="22"/>
        </w:rPr>
      </w:pPr>
    </w:p>
    <w:p w:rsidR="00D7310A" w:rsidRDefault="00D7310A" w:rsidP="000F239F">
      <w:pPr>
        <w:autoSpaceDE w:val="0"/>
        <w:autoSpaceDN w:val="0"/>
        <w:adjustRightInd w:val="0"/>
        <w:spacing w:line="276" w:lineRule="auto"/>
        <w:ind w:left="612" w:right="454"/>
        <w:jc w:val="center"/>
        <w:rPr>
          <w:rFonts w:cs="Arial"/>
          <w:bCs/>
          <w:sz w:val="22"/>
          <w:szCs w:val="22"/>
        </w:rPr>
      </w:pPr>
    </w:p>
    <w:p w:rsidR="00D7310A" w:rsidRDefault="00D7310A" w:rsidP="000F239F">
      <w:pPr>
        <w:autoSpaceDE w:val="0"/>
        <w:autoSpaceDN w:val="0"/>
        <w:adjustRightInd w:val="0"/>
        <w:spacing w:line="276" w:lineRule="auto"/>
        <w:ind w:left="612" w:right="454"/>
        <w:jc w:val="center"/>
        <w:rPr>
          <w:rFonts w:cs="Arial"/>
          <w:bCs/>
          <w:sz w:val="22"/>
          <w:szCs w:val="22"/>
        </w:rPr>
      </w:pPr>
    </w:p>
    <w:p w:rsidR="00D7310A" w:rsidRDefault="00D7310A" w:rsidP="000F239F">
      <w:pPr>
        <w:autoSpaceDE w:val="0"/>
        <w:autoSpaceDN w:val="0"/>
        <w:adjustRightInd w:val="0"/>
        <w:spacing w:line="276" w:lineRule="auto"/>
        <w:ind w:left="612" w:right="454"/>
        <w:jc w:val="center"/>
        <w:rPr>
          <w:rFonts w:cs="Arial"/>
          <w:bCs/>
          <w:sz w:val="22"/>
          <w:szCs w:val="22"/>
        </w:rPr>
      </w:pPr>
    </w:p>
    <w:p w:rsidR="00D7310A" w:rsidRDefault="00D7310A" w:rsidP="000F239F">
      <w:pPr>
        <w:autoSpaceDE w:val="0"/>
        <w:autoSpaceDN w:val="0"/>
        <w:adjustRightInd w:val="0"/>
        <w:spacing w:line="276" w:lineRule="auto"/>
        <w:ind w:left="612" w:right="454"/>
        <w:jc w:val="center"/>
        <w:rPr>
          <w:rFonts w:cs="Arial"/>
          <w:bCs/>
          <w:sz w:val="22"/>
          <w:szCs w:val="22"/>
        </w:rPr>
      </w:pPr>
    </w:p>
    <w:p w:rsidR="00D7310A" w:rsidRDefault="00D7310A" w:rsidP="000F239F">
      <w:pPr>
        <w:autoSpaceDE w:val="0"/>
        <w:autoSpaceDN w:val="0"/>
        <w:adjustRightInd w:val="0"/>
        <w:spacing w:line="276" w:lineRule="auto"/>
        <w:ind w:left="612" w:right="454"/>
        <w:jc w:val="center"/>
        <w:rPr>
          <w:rFonts w:cs="Arial"/>
          <w:bCs/>
          <w:sz w:val="22"/>
          <w:szCs w:val="22"/>
        </w:rPr>
      </w:pPr>
    </w:p>
    <w:p w:rsidR="00175C68" w:rsidRDefault="00175C68" w:rsidP="000F239F">
      <w:pPr>
        <w:autoSpaceDE w:val="0"/>
        <w:autoSpaceDN w:val="0"/>
        <w:adjustRightInd w:val="0"/>
        <w:spacing w:line="276" w:lineRule="auto"/>
        <w:ind w:left="612" w:right="454"/>
        <w:jc w:val="center"/>
        <w:rPr>
          <w:rFonts w:cs="Arial"/>
          <w:bCs/>
          <w:sz w:val="22"/>
          <w:szCs w:val="22"/>
        </w:rPr>
      </w:pPr>
    </w:p>
    <w:p w:rsidR="00175C68" w:rsidRDefault="00175C68" w:rsidP="000F239F">
      <w:pPr>
        <w:autoSpaceDE w:val="0"/>
        <w:autoSpaceDN w:val="0"/>
        <w:adjustRightInd w:val="0"/>
        <w:spacing w:line="276" w:lineRule="auto"/>
        <w:ind w:left="612" w:right="454"/>
        <w:jc w:val="center"/>
        <w:rPr>
          <w:rFonts w:cs="Arial"/>
          <w:bCs/>
          <w:sz w:val="22"/>
          <w:szCs w:val="22"/>
        </w:rPr>
      </w:pPr>
    </w:p>
    <w:p w:rsidR="00F574F2" w:rsidRDefault="00F574F2" w:rsidP="000F239F">
      <w:pPr>
        <w:autoSpaceDE w:val="0"/>
        <w:autoSpaceDN w:val="0"/>
        <w:adjustRightInd w:val="0"/>
        <w:spacing w:line="276" w:lineRule="auto"/>
        <w:ind w:left="612" w:right="454"/>
        <w:jc w:val="center"/>
        <w:rPr>
          <w:rFonts w:cs="Arial"/>
          <w:bCs/>
          <w:sz w:val="22"/>
          <w:szCs w:val="22"/>
        </w:rPr>
      </w:pPr>
    </w:p>
    <w:p w:rsidR="00F574F2" w:rsidRDefault="00F574F2" w:rsidP="000F239F">
      <w:pPr>
        <w:autoSpaceDE w:val="0"/>
        <w:autoSpaceDN w:val="0"/>
        <w:adjustRightInd w:val="0"/>
        <w:spacing w:line="276" w:lineRule="auto"/>
        <w:ind w:left="612" w:right="454"/>
        <w:jc w:val="center"/>
        <w:rPr>
          <w:rFonts w:cs="Arial"/>
          <w:bCs/>
          <w:sz w:val="22"/>
          <w:szCs w:val="22"/>
        </w:rPr>
      </w:pPr>
    </w:p>
    <w:p w:rsidR="00F574F2" w:rsidRDefault="00F574F2" w:rsidP="000F239F">
      <w:pPr>
        <w:autoSpaceDE w:val="0"/>
        <w:autoSpaceDN w:val="0"/>
        <w:adjustRightInd w:val="0"/>
        <w:spacing w:line="276" w:lineRule="auto"/>
        <w:ind w:left="612" w:right="454"/>
        <w:jc w:val="center"/>
        <w:rPr>
          <w:rFonts w:cs="Arial"/>
          <w:bCs/>
          <w:sz w:val="22"/>
          <w:szCs w:val="22"/>
        </w:rPr>
      </w:pPr>
    </w:p>
    <w:p w:rsidR="00175C68" w:rsidRPr="0035566F" w:rsidRDefault="00175C68" w:rsidP="00E773C7">
      <w:r>
        <w:lastRenderedPageBreak/>
        <w:t xml:space="preserve">Certificate Course </w:t>
      </w:r>
      <w:r w:rsidRPr="0035566F">
        <w:t xml:space="preserve">on </w:t>
      </w:r>
      <w:r w:rsidRPr="0035566F">
        <w:br/>
      </w:r>
      <w:r w:rsidRPr="0035566F">
        <w:rPr>
          <w:shd w:val="clear" w:color="auto" w:fill="FFFFFF"/>
        </w:rPr>
        <w:t>Technical and Vocational Education &amp; Training (TVET)</w:t>
      </w:r>
      <w:r w:rsidRPr="0035566F">
        <w:t xml:space="preserve"> </w:t>
      </w:r>
      <w:r w:rsidR="00F574F2">
        <w:t>for Administrators</w:t>
      </w:r>
    </w:p>
    <w:p w:rsidR="00175C68" w:rsidRPr="0035566F" w:rsidRDefault="00175C68" w:rsidP="00175C68">
      <w:pPr>
        <w:spacing w:line="360" w:lineRule="auto"/>
        <w:jc w:val="center"/>
        <w:rPr>
          <w:rFonts w:cs="Arial"/>
          <w:b/>
          <w:sz w:val="22"/>
          <w:szCs w:val="22"/>
        </w:rPr>
      </w:pPr>
    </w:p>
    <w:p w:rsidR="00175C68" w:rsidRPr="0035566F" w:rsidRDefault="00175C68" w:rsidP="00175C68">
      <w:pPr>
        <w:spacing w:line="360" w:lineRule="auto"/>
        <w:jc w:val="center"/>
        <w:rPr>
          <w:rFonts w:cs="Arial"/>
          <w:b/>
          <w:sz w:val="22"/>
          <w:szCs w:val="22"/>
        </w:rPr>
      </w:pPr>
      <w:r w:rsidRPr="0035566F">
        <w:rPr>
          <w:rFonts w:cs="Arial"/>
          <w:b/>
          <w:sz w:val="22"/>
          <w:szCs w:val="22"/>
        </w:rPr>
        <w:t>COURSE PROFILE</w:t>
      </w:r>
    </w:p>
    <w:p w:rsidR="00175C68" w:rsidRPr="0035566F" w:rsidRDefault="00175C68" w:rsidP="00175C68">
      <w:pPr>
        <w:spacing w:line="360" w:lineRule="auto"/>
        <w:jc w:val="center"/>
        <w:rPr>
          <w:rFonts w:cs="Arial"/>
          <w:b/>
          <w:sz w:val="22"/>
          <w:szCs w:val="22"/>
        </w:rPr>
      </w:pPr>
    </w:p>
    <w:p w:rsidR="00175C68" w:rsidRPr="0035566F" w:rsidRDefault="00175C68" w:rsidP="008B4435">
      <w:pPr>
        <w:spacing w:line="276" w:lineRule="auto"/>
        <w:ind w:firstLine="720"/>
        <w:jc w:val="both"/>
        <w:rPr>
          <w:rFonts w:cs="Arial"/>
          <w:sz w:val="22"/>
          <w:szCs w:val="22"/>
        </w:rPr>
      </w:pPr>
      <w:r w:rsidRPr="0035566F">
        <w:rPr>
          <w:rFonts w:cs="Arial"/>
          <w:sz w:val="22"/>
          <w:szCs w:val="22"/>
        </w:rPr>
        <w:t>One of the most crucial goals of the</w:t>
      </w:r>
      <w:r w:rsidR="008B4435">
        <w:rPr>
          <w:rFonts w:cs="Arial"/>
          <w:sz w:val="22"/>
          <w:szCs w:val="22"/>
        </w:rPr>
        <w:t xml:space="preserve"> </w:t>
      </w:r>
      <w:r w:rsidR="008B4435" w:rsidRPr="0035566F">
        <w:rPr>
          <w:rFonts w:cs="Arial"/>
          <w:sz w:val="22"/>
          <w:szCs w:val="22"/>
        </w:rPr>
        <w:t>Sustainable Development Goals (SDGs)</w:t>
      </w:r>
      <w:r w:rsidRPr="0035566F">
        <w:rPr>
          <w:rFonts w:cs="Arial"/>
          <w:sz w:val="22"/>
          <w:szCs w:val="22"/>
        </w:rPr>
        <w:t>is Goal 4, which states the need to “ensure inclusive and equitable quality education and promote lifelong learning opportunities for all”. The role of TVET particularly in developing skills for lifelong learning takes center stage as the world sees its relevance. It was recognized by the UNESCO (2015), along with literacy and higher education, as “one of the three priority subsectors for UNESCO in our work to foster inclusive and equitable quality education and lifelong learning opportunities for all”.  UNESCO also cited that unleashing the potential of improving TVET has significant economic implications, citing that it is a source of “skills, knowledge and technology needed to drive productivity in the knowledge-based and transition societies of the 21</w:t>
      </w:r>
      <w:r w:rsidRPr="0035566F">
        <w:rPr>
          <w:rFonts w:cs="Arial"/>
          <w:sz w:val="22"/>
          <w:szCs w:val="22"/>
          <w:vertAlign w:val="superscript"/>
        </w:rPr>
        <w:t>st</w:t>
      </w:r>
      <w:r w:rsidRPr="0035566F">
        <w:rPr>
          <w:rFonts w:cs="Arial"/>
          <w:sz w:val="22"/>
          <w:szCs w:val="22"/>
        </w:rPr>
        <w:t xml:space="preserve"> century”. This premise is profoundly significant to most Asia-Pacific countries which are still striving to turn their social and economic situation from the one mired in a “vicious cycle” to a one enjoying the benefits of a “virtuous” cycle of full employment, sustained economic growth, economy geared towards innovation, high productivity and high inflows of foreign and domestic investment. </w:t>
      </w:r>
    </w:p>
    <w:p w:rsidR="00175C68" w:rsidRPr="0035566F" w:rsidRDefault="00175C68" w:rsidP="00175C68">
      <w:pPr>
        <w:spacing w:before="120" w:after="240" w:line="276" w:lineRule="auto"/>
        <w:ind w:firstLine="720"/>
        <w:jc w:val="both"/>
        <w:rPr>
          <w:rFonts w:cs="Arial"/>
          <w:sz w:val="22"/>
          <w:szCs w:val="22"/>
        </w:rPr>
      </w:pPr>
      <w:r w:rsidRPr="0035566F">
        <w:rPr>
          <w:rFonts w:cs="Arial"/>
          <w:sz w:val="22"/>
          <w:szCs w:val="22"/>
        </w:rPr>
        <w:t xml:space="preserve">There is a growing demand for recognition of Technical and Vocational Education and Training (TVET) institutional qualification across borders due to a large number of emerging factors such as increasing economic globalization, significant migration flows, increasing international labor market opportunities for the highly skilled and the growth in the international trade and services. The twenty-first century presents a radically different economy and society, which is likely to have profound implications on TVET. Globalization generates new demands, structures and systems requiring totally new skills or re-oriented skills and knowledge that could make society fit, competitive and responsive. TVET and sustainable development are inevitably connected – a case of means-end relationship. TVET, the process, has an essential role to play in raising awareness, and providing skills and values considered necessary to put sustainable development into practice. As the goal, sustainable development lies at the heart of the TVET system, and become the platform among the society it serves. </w:t>
      </w:r>
    </w:p>
    <w:p w:rsidR="00175C68" w:rsidRPr="0035566F" w:rsidRDefault="00175C68" w:rsidP="00175C68">
      <w:pPr>
        <w:pStyle w:val="NormalWeb"/>
        <w:shd w:val="clear" w:color="auto" w:fill="FFFFFF"/>
        <w:spacing w:before="0" w:beforeAutospacing="0" w:after="0" w:afterAutospacing="0" w:line="276" w:lineRule="auto"/>
        <w:ind w:firstLine="720"/>
        <w:jc w:val="both"/>
        <w:rPr>
          <w:rFonts w:ascii="Arial" w:hAnsi="Arial" w:cs="Arial"/>
          <w:sz w:val="22"/>
          <w:szCs w:val="22"/>
        </w:rPr>
      </w:pPr>
      <w:r w:rsidRPr="0035566F">
        <w:rPr>
          <w:rFonts w:ascii="Arial" w:hAnsi="Arial" w:cs="Arial"/>
          <w:bCs/>
          <w:sz w:val="22"/>
          <w:szCs w:val="22"/>
        </w:rPr>
        <w:t>A sustainable and inclusive TVET would mean a quality TVET delivery and implementation. This is the direction promoted by various educational institutions and organizations in ensuring TVET’s future in the field of education and training. It has been mentioned by UNESCO (2016)</w:t>
      </w:r>
      <w:r w:rsidRPr="0035566F">
        <w:rPr>
          <w:rStyle w:val="FootnoteReference"/>
          <w:rFonts w:ascii="Arial" w:hAnsi="Arial" w:cs="Arial"/>
          <w:bCs/>
          <w:sz w:val="22"/>
          <w:szCs w:val="22"/>
        </w:rPr>
        <w:footnoteReference w:id="1"/>
      </w:r>
      <w:r w:rsidRPr="0035566F">
        <w:rPr>
          <w:rFonts w:ascii="Arial" w:hAnsi="Arial" w:cs="Arial"/>
          <w:bCs/>
          <w:sz w:val="22"/>
          <w:szCs w:val="22"/>
        </w:rPr>
        <w:t xml:space="preserve"> in its recommendations to TVET that “member states should establish a system for quality assurance in TVET based on participation by all relevant stakeholders”. </w:t>
      </w:r>
      <w:r w:rsidRPr="0035566F">
        <w:rPr>
          <w:rFonts w:ascii="Arial" w:hAnsi="Arial" w:cs="Arial"/>
          <w:sz w:val="22"/>
          <w:szCs w:val="22"/>
        </w:rPr>
        <w:t>In order to address the growing expectations of industry, continuous enrichment of the quality of TVET is a key priority in the region. Quality enhancement is one of the main objectives of the TVET system. Other key objective includes increasing the attractiveness of education, training, and promoting mobility among technical and vocational students. With the increasing mobility of workforce in the region, demand for mutual recognition of qualification through a sound accreditation framework is expected to increase. With a view to achieve international competitiveness and sustainable development, quality TVET institutions with excellent programs should be created. It must be the goals of each country to maintain TVET institutions that have innovative programs that can influence the human capital and thus achieve international competitiveness.</w:t>
      </w:r>
    </w:p>
    <w:p w:rsidR="00175C68" w:rsidRPr="0035566F" w:rsidRDefault="00175C68" w:rsidP="00175C68">
      <w:pPr>
        <w:spacing w:line="276" w:lineRule="auto"/>
        <w:jc w:val="both"/>
        <w:rPr>
          <w:rFonts w:cs="Arial"/>
          <w:sz w:val="22"/>
          <w:szCs w:val="22"/>
        </w:rPr>
      </w:pPr>
    </w:p>
    <w:p w:rsidR="00175C68" w:rsidRPr="0035566F" w:rsidRDefault="00175C68" w:rsidP="00175C68">
      <w:pPr>
        <w:spacing w:line="276" w:lineRule="auto"/>
        <w:jc w:val="both"/>
        <w:rPr>
          <w:rFonts w:cs="Arial"/>
          <w:sz w:val="22"/>
          <w:szCs w:val="22"/>
        </w:rPr>
      </w:pPr>
      <w:r w:rsidRPr="0035566F">
        <w:rPr>
          <w:rFonts w:cs="Arial"/>
          <w:sz w:val="22"/>
          <w:szCs w:val="22"/>
        </w:rPr>
        <w:tab/>
        <w:t>In this 21</w:t>
      </w:r>
      <w:r w:rsidRPr="0035566F">
        <w:rPr>
          <w:rFonts w:cs="Arial"/>
          <w:sz w:val="22"/>
          <w:szCs w:val="22"/>
          <w:vertAlign w:val="superscript"/>
        </w:rPr>
        <w:t>st</w:t>
      </w:r>
      <w:r w:rsidRPr="0035566F">
        <w:rPr>
          <w:rFonts w:cs="Arial"/>
          <w:sz w:val="22"/>
          <w:szCs w:val="22"/>
        </w:rPr>
        <w:t xml:space="preserve"> century there is a great need to supply needed technical human resource to fast growing industries. Most of the developing countries do not have experience in planning, developing and implementing appropriate human resource development programmes in technical education. India developed the above processes through various trial and error methods. Now India is the third largest technical education provider in this world. Many International Development Agencies like World Bank, UNESCO, UNDP and CIDA assisted India to organize and implement these spectacular developments in Technical Education. Many visiting ministers of education from Mauritius, Seychelles, Ethiopia, Sri Lanka, Nepal and Bhutan appreciated the process of developing technical education in India and desired a training and </w:t>
      </w:r>
      <w:r w:rsidRPr="0035566F">
        <w:rPr>
          <w:rFonts w:cs="Arial"/>
          <w:sz w:val="22"/>
          <w:szCs w:val="22"/>
        </w:rPr>
        <w:lastRenderedPageBreak/>
        <w:t>development programme for their officials. Since, 1970s this Institute played a lead role in planning and developing the technical education system. Hence, it is proposed for international audience.</w:t>
      </w:r>
    </w:p>
    <w:p w:rsidR="00175C68" w:rsidRPr="0035566F" w:rsidRDefault="00175C68" w:rsidP="00175C68">
      <w:pPr>
        <w:spacing w:line="276" w:lineRule="auto"/>
        <w:jc w:val="both"/>
        <w:rPr>
          <w:rFonts w:cs="Arial"/>
          <w:b/>
          <w:sz w:val="22"/>
          <w:szCs w:val="22"/>
        </w:rPr>
      </w:pPr>
    </w:p>
    <w:p w:rsidR="00175C68" w:rsidRPr="0035566F" w:rsidRDefault="00175C68" w:rsidP="00175C68">
      <w:pPr>
        <w:spacing w:line="276" w:lineRule="auto"/>
        <w:jc w:val="both"/>
        <w:rPr>
          <w:rFonts w:cs="Arial"/>
          <w:sz w:val="22"/>
          <w:szCs w:val="22"/>
        </w:rPr>
      </w:pPr>
      <w:r w:rsidRPr="0035566F">
        <w:rPr>
          <w:rFonts w:cs="Arial"/>
          <w:sz w:val="22"/>
          <w:szCs w:val="22"/>
        </w:rPr>
        <w:tab/>
        <w:t>In the 21</w:t>
      </w:r>
      <w:r w:rsidRPr="0035566F">
        <w:rPr>
          <w:rFonts w:cs="Arial"/>
          <w:sz w:val="22"/>
          <w:szCs w:val="22"/>
          <w:vertAlign w:val="superscript"/>
        </w:rPr>
        <w:t>st</w:t>
      </w:r>
      <w:r w:rsidRPr="0035566F">
        <w:rPr>
          <w:rFonts w:cs="Arial"/>
          <w:sz w:val="22"/>
          <w:szCs w:val="22"/>
        </w:rPr>
        <w:t xml:space="preserve"> Century there is a need for well trained skilled workers, technicians, engineers, scientists, managers and technologists to meet the growing demands of industrialization. Many developing countries are not having appropriate technical institutions to meet the human resource demands. India, since 1947, has planned many five year plans to meet the human resource demands of the independent country. Now it is one of the largest human resource developers not only to meet the country’s demands but also to meet the global needs. This is due to planning of educational policy, approving private public partnership, establishing national councils, commissions, accreditation bodies, technical teacher training institutes especially for technical education, direct central assistance, technical universities, National institutes of technologies, high end research based institutes in science, information technology and management. Indian technical education system slowly developed into one of the world’s leading system. Hence, the programme is designed to meet demands of the developing countries in Asia, Africa, South America, Eastern Europe and the Oceania.</w:t>
      </w:r>
    </w:p>
    <w:p w:rsidR="00175C68" w:rsidRPr="0035566F" w:rsidRDefault="00175C68" w:rsidP="00175C68">
      <w:pPr>
        <w:spacing w:line="276" w:lineRule="auto"/>
        <w:jc w:val="both"/>
        <w:rPr>
          <w:rFonts w:cs="Arial"/>
          <w:sz w:val="22"/>
          <w:szCs w:val="22"/>
        </w:rPr>
      </w:pPr>
    </w:p>
    <w:p w:rsidR="00175C68" w:rsidRPr="0035566F" w:rsidRDefault="00175C68" w:rsidP="00F574F2">
      <w:pPr>
        <w:spacing w:line="276" w:lineRule="auto"/>
        <w:ind w:firstLine="720"/>
        <w:jc w:val="both"/>
        <w:rPr>
          <w:rFonts w:cs="Arial"/>
          <w:b/>
          <w:bCs/>
          <w:sz w:val="22"/>
          <w:szCs w:val="22"/>
        </w:rPr>
      </w:pPr>
      <w:r w:rsidRPr="0035566F">
        <w:rPr>
          <w:rFonts w:cs="Arial"/>
          <w:sz w:val="22"/>
          <w:szCs w:val="22"/>
        </w:rPr>
        <w:t xml:space="preserve">The programme would be of great use in planning developing appropriate National educational policy, TVET Institutes, industrial training institutes, polytechnics, engineering colleges, technical teacher training institutes and technical universities. The proven models will assist the education administrators who wish to plan and design appropriate TVET education system. </w:t>
      </w:r>
    </w:p>
    <w:p w:rsidR="00175C68" w:rsidRDefault="00175C68" w:rsidP="000F239F">
      <w:pPr>
        <w:autoSpaceDE w:val="0"/>
        <w:autoSpaceDN w:val="0"/>
        <w:adjustRightInd w:val="0"/>
        <w:spacing w:line="276" w:lineRule="auto"/>
        <w:ind w:left="612" w:right="454"/>
        <w:jc w:val="center"/>
        <w:rPr>
          <w:rFonts w:cs="Arial"/>
          <w:bCs/>
          <w:sz w:val="22"/>
          <w:szCs w:val="22"/>
        </w:rPr>
      </w:pPr>
    </w:p>
    <w:sectPr w:rsidR="00175C68" w:rsidSect="00546D48">
      <w:pgSz w:w="11907" w:h="16839" w:code="9"/>
      <w:pgMar w:top="720" w:right="720" w:bottom="42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C4F" w:rsidRDefault="00880C4F">
      <w:r>
        <w:separator/>
      </w:r>
    </w:p>
  </w:endnote>
  <w:endnote w:type="continuationSeparator" w:id="0">
    <w:p w:rsidR="00880C4F" w:rsidRDefault="00880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C4F" w:rsidRDefault="00880C4F">
      <w:r>
        <w:separator/>
      </w:r>
    </w:p>
  </w:footnote>
  <w:footnote w:type="continuationSeparator" w:id="0">
    <w:p w:rsidR="00880C4F" w:rsidRDefault="00880C4F">
      <w:r>
        <w:continuationSeparator/>
      </w:r>
    </w:p>
  </w:footnote>
  <w:footnote w:id="1">
    <w:p w:rsidR="00175C68" w:rsidRPr="0040193B" w:rsidRDefault="00175C68" w:rsidP="00175C68">
      <w:pPr>
        <w:pStyle w:val="FootnoteText"/>
        <w:spacing w:after="0" w:line="240" w:lineRule="auto"/>
      </w:pPr>
      <w:r>
        <w:rPr>
          <w:rStyle w:val="FootnoteReference"/>
        </w:rPr>
        <w:footnoteRef/>
      </w:r>
      <w:r>
        <w:t>UNESCO (2016).</w:t>
      </w:r>
      <w:r>
        <w:rPr>
          <w:i/>
        </w:rPr>
        <w:t>Recommendations Concerning Technical and Vocational Education and Training</w:t>
      </w:r>
      <w:r>
        <w:t xml:space="preserve">. Paris.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668A1"/>
    <w:multiLevelType w:val="hybridMultilevel"/>
    <w:tmpl w:val="DD98C3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743265"/>
    <w:multiLevelType w:val="hybridMultilevel"/>
    <w:tmpl w:val="6DB67F14"/>
    <w:lvl w:ilvl="0" w:tplc="04090001">
      <w:start w:val="1"/>
      <w:numFmt w:val="bullet"/>
      <w:lvlText w:val=""/>
      <w:lvlJc w:val="left"/>
      <w:pPr>
        <w:tabs>
          <w:tab w:val="num" w:pos="1344"/>
        </w:tabs>
        <w:ind w:left="1344" w:hanging="360"/>
      </w:pPr>
      <w:rPr>
        <w:rFonts w:ascii="Symbol" w:hAnsi="Symbol" w:hint="default"/>
      </w:rPr>
    </w:lvl>
    <w:lvl w:ilvl="1" w:tplc="04090003" w:tentative="1">
      <w:start w:val="1"/>
      <w:numFmt w:val="bullet"/>
      <w:lvlText w:val="o"/>
      <w:lvlJc w:val="left"/>
      <w:pPr>
        <w:tabs>
          <w:tab w:val="num" w:pos="2064"/>
        </w:tabs>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2" w15:restartNumberingAfterBreak="0">
    <w:nsid w:val="0A410E48"/>
    <w:multiLevelType w:val="hybridMultilevel"/>
    <w:tmpl w:val="05CA5B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923202"/>
    <w:multiLevelType w:val="hybridMultilevel"/>
    <w:tmpl w:val="7CE265B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487689"/>
    <w:multiLevelType w:val="hybridMultilevel"/>
    <w:tmpl w:val="919CA1E0"/>
    <w:lvl w:ilvl="0" w:tplc="A92CAB0C">
      <w:start w:val="1"/>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553374E"/>
    <w:multiLevelType w:val="hybridMultilevel"/>
    <w:tmpl w:val="DC8469CE"/>
    <w:lvl w:ilvl="0" w:tplc="40090001">
      <w:start w:val="1"/>
      <w:numFmt w:val="bullet"/>
      <w:lvlText w:val=""/>
      <w:lvlJc w:val="left"/>
      <w:pPr>
        <w:ind w:left="1344" w:hanging="360"/>
      </w:pPr>
      <w:rPr>
        <w:rFonts w:ascii="Symbol" w:hAnsi="Symbol" w:hint="default"/>
      </w:rPr>
    </w:lvl>
    <w:lvl w:ilvl="1" w:tplc="40090003" w:tentative="1">
      <w:start w:val="1"/>
      <w:numFmt w:val="bullet"/>
      <w:lvlText w:val="o"/>
      <w:lvlJc w:val="left"/>
      <w:pPr>
        <w:ind w:left="2064" w:hanging="360"/>
      </w:pPr>
      <w:rPr>
        <w:rFonts w:ascii="Courier New" w:hAnsi="Courier New" w:hint="default"/>
      </w:rPr>
    </w:lvl>
    <w:lvl w:ilvl="2" w:tplc="40090005" w:tentative="1">
      <w:start w:val="1"/>
      <w:numFmt w:val="bullet"/>
      <w:lvlText w:val=""/>
      <w:lvlJc w:val="left"/>
      <w:pPr>
        <w:ind w:left="2784" w:hanging="360"/>
      </w:pPr>
      <w:rPr>
        <w:rFonts w:ascii="Wingdings" w:hAnsi="Wingdings" w:hint="default"/>
      </w:rPr>
    </w:lvl>
    <w:lvl w:ilvl="3" w:tplc="40090001" w:tentative="1">
      <w:start w:val="1"/>
      <w:numFmt w:val="bullet"/>
      <w:lvlText w:val=""/>
      <w:lvlJc w:val="left"/>
      <w:pPr>
        <w:ind w:left="3504" w:hanging="360"/>
      </w:pPr>
      <w:rPr>
        <w:rFonts w:ascii="Symbol" w:hAnsi="Symbol" w:hint="default"/>
      </w:rPr>
    </w:lvl>
    <w:lvl w:ilvl="4" w:tplc="40090003" w:tentative="1">
      <w:start w:val="1"/>
      <w:numFmt w:val="bullet"/>
      <w:lvlText w:val="o"/>
      <w:lvlJc w:val="left"/>
      <w:pPr>
        <w:ind w:left="4224" w:hanging="360"/>
      </w:pPr>
      <w:rPr>
        <w:rFonts w:ascii="Courier New" w:hAnsi="Courier New" w:hint="default"/>
      </w:rPr>
    </w:lvl>
    <w:lvl w:ilvl="5" w:tplc="40090005" w:tentative="1">
      <w:start w:val="1"/>
      <w:numFmt w:val="bullet"/>
      <w:lvlText w:val=""/>
      <w:lvlJc w:val="left"/>
      <w:pPr>
        <w:ind w:left="4944" w:hanging="360"/>
      </w:pPr>
      <w:rPr>
        <w:rFonts w:ascii="Wingdings" w:hAnsi="Wingdings" w:hint="default"/>
      </w:rPr>
    </w:lvl>
    <w:lvl w:ilvl="6" w:tplc="40090001" w:tentative="1">
      <w:start w:val="1"/>
      <w:numFmt w:val="bullet"/>
      <w:lvlText w:val=""/>
      <w:lvlJc w:val="left"/>
      <w:pPr>
        <w:ind w:left="5664" w:hanging="360"/>
      </w:pPr>
      <w:rPr>
        <w:rFonts w:ascii="Symbol" w:hAnsi="Symbol" w:hint="default"/>
      </w:rPr>
    </w:lvl>
    <w:lvl w:ilvl="7" w:tplc="40090003" w:tentative="1">
      <w:start w:val="1"/>
      <w:numFmt w:val="bullet"/>
      <w:lvlText w:val="o"/>
      <w:lvlJc w:val="left"/>
      <w:pPr>
        <w:ind w:left="6384" w:hanging="360"/>
      </w:pPr>
      <w:rPr>
        <w:rFonts w:ascii="Courier New" w:hAnsi="Courier New" w:hint="default"/>
      </w:rPr>
    </w:lvl>
    <w:lvl w:ilvl="8" w:tplc="40090005" w:tentative="1">
      <w:start w:val="1"/>
      <w:numFmt w:val="bullet"/>
      <w:lvlText w:val=""/>
      <w:lvlJc w:val="left"/>
      <w:pPr>
        <w:ind w:left="7104" w:hanging="360"/>
      </w:pPr>
      <w:rPr>
        <w:rFonts w:ascii="Wingdings" w:hAnsi="Wingdings" w:hint="default"/>
      </w:rPr>
    </w:lvl>
  </w:abstractNum>
  <w:abstractNum w:abstractNumId="6" w15:restartNumberingAfterBreak="0">
    <w:nsid w:val="181F1510"/>
    <w:multiLevelType w:val="hybridMultilevel"/>
    <w:tmpl w:val="5BB0C1A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18E40EE4"/>
    <w:multiLevelType w:val="hybridMultilevel"/>
    <w:tmpl w:val="891C8834"/>
    <w:lvl w:ilvl="0" w:tplc="4E26841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27BD48BD"/>
    <w:multiLevelType w:val="singleLevel"/>
    <w:tmpl w:val="04090001"/>
    <w:lvl w:ilvl="0">
      <w:start w:val="2"/>
      <w:numFmt w:val="bullet"/>
      <w:lvlText w:val=""/>
      <w:lvlJc w:val="left"/>
      <w:pPr>
        <w:tabs>
          <w:tab w:val="num" w:pos="360"/>
        </w:tabs>
        <w:ind w:left="360" w:hanging="360"/>
      </w:pPr>
      <w:rPr>
        <w:rFonts w:ascii="Symbol" w:hAnsi="Symbol" w:hint="default"/>
      </w:rPr>
    </w:lvl>
  </w:abstractNum>
  <w:abstractNum w:abstractNumId="9" w15:restartNumberingAfterBreak="0">
    <w:nsid w:val="33EC2764"/>
    <w:multiLevelType w:val="hybridMultilevel"/>
    <w:tmpl w:val="DBA03F20"/>
    <w:lvl w:ilvl="0" w:tplc="8570AC96">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A4777FD"/>
    <w:multiLevelType w:val="hybridMultilevel"/>
    <w:tmpl w:val="F0FEFC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A49370C"/>
    <w:multiLevelType w:val="hybridMultilevel"/>
    <w:tmpl w:val="EBEAF6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E673A2C"/>
    <w:multiLevelType w:val="hybridMultilevel"/>
    <w:tmpl w:val="07E2C216"/>
    <w:lvl w:ilvl="0" w:tplc="4D68FF84">
      <w:start w:val="1"/>
      <w:numFmt w:val="bullet"/>
      <w:lvlText w:val="-"/>
      <w:lvlJc w:val="left"/>
      <w:pPr>
        <w:ind w:left="323" w:hanging="360"/>
      </w:pPr>
      <w:rPr>
        <w:rFonts w:ascii="Arial" w:eastAsia="Times New Roman" w:hAnsi="Arial" w:cs="Arial" w:hint="default"/>
      </w:rPr>
    </w:lvl>
    <w:lvl w:ilvl="1" w:tplc="40090003" w:tentative="1">
      <w:start w:val="1"/>
      <w:numFmt w:val="bullet"/>
      <w:lvlText w:val="o"/>
      <w:lvlJc w:val="left"/>
      <w:pPr>
        <w:ind w:left="1043" w:hanging="360"/>
      </w:pPr>
      <w:rPr>
        <w:rFonts w:ascii="Courier New" w:hAnsi="Courier New" w:cs="Courier New" w:hint="default"/>
      </w:rPr>
    </w:lvl>
    <w:lvl w:ilvl="2" w:tplc="40090005" w:tentative="1">
      <w:start w:val="1"/>
      <w:numFmt w:val="bullet"/>
      <w:lvlText w:val=""/>
      <w:lvlJc w:val="left"/>
      <w:pPr>
        <w:ind w:left="1763" w:hanging="360"/>
      </w:pPr>
      <w:rPr>
        <w:rFonts w:ascii="Wingdings" w:hAnsi="Wingdings" w:hint="default"/>
      </w:rPr>
    </w:lvl>
    <w:lvl w:ilvl="3" w:tplc="40090001" w:tentative="1">
      <w:start w:val="1"/>
      <w:numFmt w:val="bullet"/>
      <w:lvlText w:val=""/>
      <w:lvlJc w:val="left"/>
      <w:pPr>
        <w:ind w:left="2483" w:hanging="360"/>
      </w:pPr>
      <w:rPr>
        <w:rFonts w:ascii="Symbol" w:hAnsi="Symbol" w:hint="default"/>
      </w:rPr>
    </w:lvl>
    <w:lvl w:ilvl="4" w:tplc="40090003" w:tentative="1">
      <w:start w:val="1"/>
      <w:numFmt w:val="bullet"/>
      <w:lvlText w:val="o"/>
      <w:lvlJc w:val="left"/>
      <w:pPr>
        <w:ind w:left="3203" w:hanging="360"/>
      </w:pPr>
      <w:rPr>
        <w:rFonts w:ascii="Courier New" w:hAnsi="Courier New" w:cs="Courier New" w:hint="default"/>
      </w:rPr>
    </w:lvl>
    <w:lvl w:ilvl="5" w:tplc="40090005" w:tentative="1">
      <w:start w:val="1"/>
      <w:numFmt w:val="bullet"/>
      <w:lvlText w:val=""/>
      <w:lvlJc w:val="left"/>
      <w:pPr>
        <w:ind w:left="3923" w:hanging="360"/>
      </w:pPr>
      <w:rPr>
        <w:rFonts w:ascii="Wingdings" w:hAnsi="Wingdings" w:hint="default"/>
      </w:rPr>
    </w:lvl>
    <w:lvl w:ilvl="6" w:tplc="40090001" w:tentative="1">
      <w:start w:val="1"/>
      <w:numFmt w:val="bullet"/>
      <w:lvlText w:val=""/>
      <w:lvlJc w:val="left"/>
      <w:pPr>
        <w:ind w:left="4643" w:hanging="360"/>
      </w:pPr>
      <w:rPr>
        <w:rFonts w:ascii="Symbol" w:hAnsi="Symbol" w:hint="default"/>
      </w:rPr>
    </w:lvl>
    <w:lvl w:ilvl="7" w:tplc="40090003" w:tentative="1">
      <w:start w:val="1"/>
      <w:numFmt w:val="bullet"/>
      <w:lvlText w:val="o"/>
      <w:lvlJc w:val="left"/>
      <w:pPr>
        <w:ind w:left="5363" w:hanging="360"/>
      </w:pPr>
      <w:rPr>
        <w:rFonts w:ascii="Courier New" w:hAnsi="Courier New" w:cs="Courier New" w:hint="default"/>
      </w:rPr>
    </w:lvl>
    <w:lvl w:ilvl="8" w:tplc="40090005" w:tentative="1">
      <w:start w:val="1"/>
      <w:numFmt w:val="bullet"/>
      <w:lvlText w:val=""/>
      <w:lvlJc w:val="left"/>
      <w:pPr>
        <w:ind w:left="6083" w:hanging="360"/>
      </w:pPr>
      <w:rPr>
        <w:rFonts w:ascii="Wingdings" w:hAnsi="Wingdings" w:hint="default"/>
      </w:rPr>
    </w:lvl>
  </w:abstractNum>
  <w:abstractNum w:abstractNumId="13" w15:restartNumberingAfterBreak="0">
    <w:nsid w:val="416465BF"/>
    <w:multiLevelType w:val="hybridMultilevel"/>
    <w:tmpl w:val="8CB6950C"/>
    <w:lvl w:ilvl="0" w:tplc="91F878C6">
      <w:start w:val="1"/>
      <w:numFmt w:val="decimal"/>
      <w:lvlText w:val="%1."/>
      <w:lvlJc w:val="left"/>
      <w:pPr>
        <w:ind w:left="360" w:hanging="360"/>
      </w:pPr>
      <w:rPr>
        <w:rFonts w:ascii="Arial Narrow" w:hAnsi="Arial Narrow" w:cs="Times New Roman" w:hint="default"/>
        <w:b/>
        <w:color w:val="C00000"/>
        <w:sz w:val="24"/>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15:restartNumberingAfterBreak="0">
    <w:nsid w:val="43543DE2"/>
    <w:multiLevelType w:val="hybridMultilevel"/>
    <w:tmpl w:val="7A965B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45BB6BAC"/>
    <w:multiLevelType w:val="hybridMultilevel"/>
    <w:tmpl w:val="93467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4B2F35"/>
    <w:multiLevelType w:val="hybridMultilevel"/>
    <w:tmpl w:val="63065690"/>
    <w:lvl w:ilvl="0" w:tplc="C80A9BB8">
      <w:start w:val="1"/>
      <w:numFmt w:val="bullet"/>
      <w:lvlText w:val="-"/>
      <w:lvlJc w:val="left"/>
      <w:pPr>
        <w:ind w:left="720" w:hanging="360"/>
      </w:pPr>
      <w:rPr>
        <w:rFonts w:ascii="Arial" w:eastAsia="Times New Roman" w:hAnsi="Arial"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4D626AFE"/>
    <w:multiLevelType w:val="hybridMultilevel"/>
    <w:tmpl w:val="15B871BC"/>
    <w:lvl w:ilvl="0" w:tplc="C3C6F8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BE0875"/>
    <w:multiLevelType w:val="hybridMultilevel"/>
    <w:tmpl w:val="426EC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634F94"/>
    <w:multiLevelType w:val="hybridMultilevel"/>
    <w:tmpl w:val="EEFA8200"/>
    <w:lvl w:ilvl="0" w:tplc="CD0A957C">
      <w:numFmt w:val="bullet"/>
      <w:lvlText w:val="-"/>
      <w:lvlJc w:val="left"/>
      <w:pPr>
        <w:tabs>
          <w:tab w:val="num" w:pos="1815"/>
        </w:tabs>
        <w:ind w:left="1815" w:hanging="375"/>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57F80C9F"/>
    <w:multiLevelType w:val="hybridMultilevel"/>
    <w:tmpl w:val="595802E8"/>
    <w:lvl w:ilvl="0" w:tplc="543290B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15:restartNumberingAfterBreak="0">
    <w:nsid w:val="633D781B"/>
    <w:multiLevelType w:val="hybridMultilevel"/>
    <w:tmpl w:val="E6C0E4C2"/>
    <w:lvl w:ilvl="0" w:tplc="4009000F">
      <w:start w:val="1"/>
      <w:numFmt w:val="decimal"/>
      <w:lvlText w:val="%1."/>
      <w:lvlJc w:val="left"/>
      <w:pPr>
        <w:tabs>
          <w:tab w:val="num" w:pos="1344"/>
        </w:tabs>
        <w:ind w:left="1344" w:hanging="360"/>
      </w:pPr>
      <w:rPr>
        <w:rFonts w:hint="default"/>
      </w:rPr>
    </w:lvl>
    <w:lvl w:ilvl="1" w:tplc="04090003" w:tentative="1">
      <w:start w:val="1"/>
      <w:numFmt w:val="bullet"/>
      <w:lvlText w:val="o"/>
      <w:lvlJc w:val="left"/>
      <w:pPr>
        <w:tabs>
          <w:tab w:val="num" w:pos="2064"/>
        </w:tabs>
        <w:ind w:left="2064" w:hanging="360"/>
      </w:pPr>
      <w:rPr>
        <w:rFonts w:ascii="Courier New" w:hAnsi="Courier New" w:hint="default"/>
      </w:rPr>
    </w:lvl>
    <w:lvl w:ilvl="2" w:tplc="04090005" w:tentative="1">
      <w:start w:val="1"/>
      <w:numFmt w:val="bullet"/>
      <w:lvlText w:val=""/>
      <w:lvlJc w:val="left"/>
      <w:pPr>
        <w:tabs>
          <w:tab w:val="num" w:pos="2784"/>
        </w:tabs>
        <w:ind w:left="2784" w:hanging="360"/>
      </w:pPr>
      <w:rPr>
        <w:rFonts w:ascii="Wingdings" w:hAnsi="Wingdings" w:hint="default"/>
      </w:rPr>
    </w:lvl>
    <w:lvl w:ilvl="3" w:tplc="04090001" w:tentative="1">
      <w:start w:val="1"/>
      <w:numFmt w:val="bullet"/>
      <w:lvlText w:val=""/>
      <w:lvlJc w:val="left"/>
      <w:pPr>
        <w:tabs>
          <w:tab w:val="num" w:pos="3504"/>
        </w:tabs>
        <w:ind w:left="3504" w:hanging="360"/>
      </w:pPr>
      <w:rPr>
        <w:rFonts w:ascii="Symbol" w:hAnsi="Symbol" w:hint="default"/>
      </w:rPr>
    </w:lvl>
    <w:lvl w:ilvl="4" w:tplc="04090003" w:tentative="1">
      <w:start w:val="1"/>
      <w:numFmt w:val="bullet"/>
      <w:lvlText w:val="o"/>
      <w:lvlJc w:val="left"/>
      <w:pPr>
        <w:tabs>
          <w:tab w:val="num" w:pos="4224"/>
        </w:tabs>
        <w:ind w:left="4224" w:hanging="360"/>
      </w:pPr>
      <w:rPr>
        <w:rFonts w:ascii="Courier New" w:hAnsi="Courier New" w:hint="default"/>
      </w:rPr>
    </w:lvl>
    <w:lvl w:ilvl="5" w:tplc="04090005" w:tentative="1">
      <w:start w:val="1"/>
      <w:numFmt w:val="bullet"/>
      <w:lvlText w:val=""/>
      <w:lvlJc w:val="left"/>
      <w:pPr>
        <w:tabs>
          <w:tab w:val="num" w:pos="4944"/>
        </w:tabs>
        <w:ind w:left="4944" w:hanging="360"/>
      </w:pPr>
      <w:rPr>
        <w:rFonts w:ascii="Wingdings" w:hAnsi="Wingdings" w:hint="default"/>
      </w:rPr>
    </w:lvl>
    <w:lvl w:ilvl="6" w:tplc="04090001" w:tentative="1">
      <w:start w:val="1"/>
      <w:numFmt w:val="bullet"/>
      <w:lvlText w:val=""/>
      <w:lvlJc w:val="left"/>
      <w:pPr>
        <w:tabs>
          <w:tab w:val="num" w:pos="5664"/>
        </w:tabs>
        <w:ind w:left="5664" w:hanging="360"/>
      </w:pPr>
      <w:rPr>
        <w:rFonts w:ascii="Symbol" w:hAnsi="Symbol" w:hint="default"/>
      </w:rPr>
    </w:lvl>
    <w:lvl w:ilvl="7" w:tplc="04090003" w:tentative="1">
      <w:start w:val="1"/>
      <w:numFmt w:val="bullet"/>
      <w:lvlText w:val="o"/>
      <w:lvlJc w:val="left"/>
      <w:pPr>
        <w:tabs>
          <w:tab w:val="num" w:pos="6384"/>
        </w:tabs>
        <w:ind w:left="6384" w:hanging="360"/>
      </w:pPr>
      <w:rPr>
        <w:rFonts w:ascii="Courier New" w:hAnsi="Courier New" w:hint="default"/>
      </w:rPr>
    </w:lvl>
    <w:lvl w:ilvl="8" w:tplc="04090005" w:tentative="1">
      <w:start w:val="1"/>
      <w:numFmt w:val="bullet"/>
      <w:lvlText w:val=""/>
      <w:lvlJc w:val="left"/>
      <w:pPr>
        <w:tabs>
          <w:tab w:val="num" w:pos="7104"/>
        </w:tabs>
        <w:ind w:left="7104" w:hanging="360"/>
      </w:pPr>
      <w:rPr>
        <w:rFonts w:ascii="Wingdings" w:hAnsi="Wingdings" w:hint="default"/>
      </w:rPr>
    </w:lvl>
  </w:abstractNum>
  <w:abstractNum w:abstractNumId="22" w15:restartNumberingAfterBreak="0">
    <w:nsid w:val="66481A2B"/>
    <w:multiLevelType w:val="hybridMultilevel"/>
    <w:tmpl w:val="EC6EE264"/>
    <w:lvl w:ilvl="0" w:tplc="04090001">
      <w:start w:val="1"/>
      <w:numFmt w:val="bullet"/>
      <w:lvlText w:val=""/>
      <w:lvlJc w:val="left"/>
      <w:pPr>
        <w:ind w:left="720" w:hanging="360"/>
      </w:pPr>
      <w:rPr>
        <w:rFonts w:ascii="Symbol" w:hAnsi="Symbol" w:hint="default"/>
      </w:rPr>
    </w:lvl>
    <w:lvl w:ilvl="1" w:tplc="93662526">
      <w:numFmt w:val="bullet"/>
      <w:lvlText w:val="•"/>
      <w:lvlJc w:val="left"/>
      <w:pPr>
        <w:ind w:left="1440" w:hanging="360"/>
      </w:pPr>
      <w:rPr>
        <w:rFonts w:ascii="SymbolMT" w:eastAsia="Times New Roman" w:hAnsi="SymbolMT" w:hint="default"/>
        <w:sz w:val="18"/>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1B4A03"/>
    <w:multiLevelType w:val="hybridMultilevel"/>
    <w:tmpl w:val="193C8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9952482C">
      <w:numFmt w:val="bullet"/>
      <w:lvlText w:val="•"/>
      <w:lvlJc w:val="left"/>
      <w:pPr>
        <w:ind w:left="2160" w:hanging="360"/>
      </w:pPr>
      <w:rPr>
        <w:rFonts w:ascii="Arial Narrow" w:eastAsia="Times New Roman" w:hAnsi="Arial Narro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544086"/>
    <w:multiLevelType w:val="hybridMultilevel"/>
    <w:tmpl w:val="2D72E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15:restartNumberingAfterBreak="0">
    <w:nsid w:val="6FAE41E8"/>
    <w:multiLevelType w:val="hybridMultilevel"/>
    <w:tmpl w:val="37C61C1C"/>
    <w:lvl w:ilvl="0" w:tplc="9952482C">
      <w:numFmt w:val="bullet"/>
      <w:lvlText w:val="•"/>
      <w:lvlJc w:val="left"/>
      <w:pPr>
        <w:ind w:left="720" w:hanging="360"/>
      </w:pPr>
      <w:rPr>
        <w:rFonts w:ascii="Arial Narrow" w:eastAsia="Times New Roman" w:hAnsi="Arial Narrow"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19"/>
  </w:num>
  <w:num w:numId="4">
    <w:abstractNumId w:val="15"/>
  </w:num>
  <w:num w:numId="5">
    <w:abstractNumId w:val="3"/>
  </w:num>
  <w:num w:numId="6">
    <w:abstractNumId w:val="11"/>
  </w:num>
  <w:num w:numId="7">
    <w:abstractNumId w:val="13"/>
  </w:num>
  <w:num w:numId="8">
    <w:abstractNumId w:val="23"/>
  </w:num>
  <w:num w:numId="9">
    <w:abstractNumId w:val="25"/>
  </w:num>
  <w:num w:numId="10">
    <w:abstractNumId w:val="22"/>
  </w:num>
  <w:num w:numId="11">
    <w:abstractNumId w:val="2"/>
  </w:num>
  <w:num w:numId="12">
    <w:abstractNumId w:val="18"/>
  </w:num>
  <w:num w:numId="13">
    <w:abstractNumId w:val="5"/>
  </w:num>
  <w:num w:numId="14">
    <w:abstractNumId w:val="1"/>
  </w:num>
  <w:num w:numId="15">
    <w:abstractNumId w:val="0"/>
  </w:num>
  <w:num w:numId="16">
    <w:abstractNumId w:val="14"/>
  </w:num>
  <w:num w:numId="17">
    <w:abstractNumId w:val="21"/>
  </w:num>
  <w:num w:numId="18">
    <w:abstractNumId w:val="24"/>
  </w:num>
  <w:num w:numId="19">
    <w:abstractNumId w:val="20"/>
  </w:num>
  <w:num w:numId="20">
    <w:abstractNumId w:val="6"/>
  </w:num>
  <w:num w:numId="21">
    <w:abstractNumId w:val="7"/>
  </w:num>
  <w:num w:numId="22">
    <w:abstractNumId w:val="17"/>
  </w:num>
  <w:num w:numId="23">
    <w:abstractNumId w:val="9"/>
  </w:num>
  <w:num w:numId="24">
    <w:abstractNumId w:val="12"/>
  </w:num>
  <w:num w:numId="25">
    <w:abstractNumId w:val="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0B6"/>
    <w:rsid w:val="000251F7"/>
    <w:rsid w:val="00032884"/>
    <w:rsid w:val="000404D6"/>
    <w:rsid w:val="00043CA7"/>
    <w:rsid w:val="00047D0C"/>
    <w:rsid w:val="000555B6"/>
    <w:rsid w:val="0006421C"/>
    <w:rsid w:val="000663D3"/>
    <w:rsid w:val="00071611"/>
    <w:rsid w:val="000770C1"/>
    <w:rsid w:val="000925A0"/>
    <w:rsid w:val="000A1813"/>
    <w:rsid w:val="000B4640"/>
    <w:rsid w:val="000B6538"/>
    <w:rsid w:val="000C245C"/>
    <w:rsid w:val="000D171B"/>
    <w:rsid w:val="000D245E"/>
    <w:rsid w:val="000D7FA7"/>
    <w:rsid w:val="000F239F"/>
    <w:rsid w:val="000F26B5"/>
    <w:rsid w:val="000F3B28"/>
    <w:rsid w:val="0011074B"/>
    <w:rsid w:val="0013098E"/>
    <w:rsid w:val="00132271"/>
    <w:rsid w:val="00134DE7"/>
    <w:rsid w:val="001354C9"/>
    <w:rsid w:val="00140105"/>
    <w:rsid w:val="001641C9"/>
    <w:rsid w:val="00175C68"/>
    <w:rsid w:val="00192945"/>
    <w:rsid w:val="001B1143"/>
    <w:rsid w:val="001C0823"/>
    <w:rsid w:val="001D5193"/>
    <w:rsid w:val="001D7777"/>
    <w:rsid w:val="001F26A1"/>
    <w:rsid w:val="001F3AAB"/>
    <w:rsid w:val="002041C5"/>
    <w:rsid w:val="002158FC"/>
    <w:rsid w:val="00221E39"/>
    <w:rsid w:val="002267E1"/>
    <w:rsid w:val="00237143"/>
    <w:rsid w:val="00243F98"/>
    <w:rsid w:val="00246B26"/>
    <w:rsid w:val="002560B0"/>
    <w:rsid w:val="00267369"/>
    <w:rsid w:val="002831CF"/>
    <w:rsid w:val="00290916"/>
    <w:rsid w:val="002A02AC"/>
    <w:rsid w:val="002A0CC0"/>
    <w:rsid w:val="002A672A"/>
    <w:rsid w:val="002D4F63"/>
    <w:rsid w:val="002F25A8"/>
    <w:rsid w:val="00306E49"/>
    <w:rsid w:val="00327607"/>
    <w:rsid w:val="00334498"/>
    <w:rsid w:val="00340470"/>
    <w:rsid w:val="0034054F"/>
    <w:rsid w:val="00341478"/>
    <w:rsid w:val="0034369C"/>
    <w:rsid w:val="003600FD"/>
    <w:rsid w:val="003647E8"/>
    <w:rsid w:val="003719EE"/>
    <w:rsid w:val="003757CE"/>
    <w:rsid w:val="00383846"/>
    <w:rsid w:val="00383B57"/>
    <w:rsid w:val="003A3794"/>
    <w:rsid w:val="003B1ED2"/>
    <w:rsid w:val="003C5C2F"/>
    <w:rsid w:val="003D52EE"/>
    <w:rsid w:val="003E3494"/>
    <w:rsid w:val="0040491B"/>
    <w:rsid w:val="0041143F"/>
    <w:rsid w:val="00433B7C"/>
    <w:rsid w:val="00437227"/>
    <w:rsid w:val="004469D3"/>
    <w:rsid w:val="00456C08"/>
    <w:rsid w:val="00481041"/>
    <w:rsid w:val="00486D86"/>
    <w:rsid w:val="004A2CA4"/>
    <w:rsid w:val="004A6A0A"/>
    <w:rsid w:val="004C104E"/>
    <w:rsid w:val="004C4392"/>
    <w:rsid w:val="004D0F44"/>
    <w:rsid w:val="004D67B9"/>
    <w:rsid w:val="004E459C"/>
    <w:rsid w:val="004E67FB"/>
    <w:rsid w:val="004F0023"/>
    <w:rsid w:val="00500559"/>
    <w:rsid w:val="005021CB"/>
    <w:rsid w:val="0050300B"/>
    <w:rsid w:val="005075C8"/>
    <w:rsid w:val="00507CB1"/>
    <w:rsid w:val="00533D5D"/>
    <w:rsid w:val="0054464A"/>
    <w:rsid w:val="00546D48"/>
    <w:rsid w:val="005500D1"/>
    <w:rsid w:val="00561322"/>
    <w:rsid w:val="00576402"/>
    <w:rsid w:val="005A75E2"/>
    <w:rsid w:val="005B4547"/>
    <w:rsid w:val="005B4E8D"/>
    <w:rsid w:val="005C23B1"/>
    <w:rsid w:val="005D6F50"/>
    <w:rsid w:val="005E291D"/>
    <w:rsid w:val="005F54A2"/>
    <w:rsid w:val="00606A25"/>
    <w:rsid w:val="006159B7"/>
    <w:rsid w:val="00616581"/>
    <w:rsid w:val="00622C66"/>
    <w:rsid w:val="00637CF5"/>
    <w:rsid w:val="00642774"/>
    <w:rsid w:val="00642F81"/>
    <w:rsid w:val="00657321"/>
    <w:rsid w:val="00675AD3"/>
    <w:rsid w:val="00697834"/>
    <w:rsid w:val="006A3A07"/>
    <w:rsid w:val="006C19AE"/>
    <w:rsid w:val="006C47CB"/>
    <w:rsid w:val="006D6088"/>
    <w:rsid w:val="006E1E81"/>
    <w:rsid w:val="006F6E97"/>
    <w:rsid w:val="00711F07"/>
    <w:rsid w:val="007344FC"/>
    <w:rsid w:val="0076556B"/>
    <w:rsid w:val="0077131F"/>
    <w:rsid w:val="00776FBA"/>
    <w:rsid w:val="0078230F"/>
    <w:rsid w:val="007827B9"/>
    <w:rsid w:val="007948BB"/>
    <w:rsid w:val="00796BC3"/>
    <w:rsid w:val="007A195A"/>
    <w:rsid w:val="007A5693"/>
    <w:rsid w:val="007B1A80"/>
    <w:rsid w:val="007D178B"/>
    <w:rsid w:val="007D22FB"/>
    <w:rsid w:val="007D69A9"/>
    <w:rsid w:val="00801A99"/>
    <w:rsid w:val="00804FCE"/>
    <w:rsid w:val="008061A4"/>
    <w:rsid w:val="008148D1"/>
    <w:rsid w:val="00816E10"/>
    <w:rsid w:val="0083080E"/>
    <w:rsid w:val="00860BEE"/>
    <w:rsid w:val="008626EE"/>
    <w:rsid w:val="008639E0"/>
    <w:rsid w:val="008640F3"/>
    <w:rsid w:val="00880C4F"/>
    <w:rsid w:val="00890C1B"/>
    <w:rsid w:val="0089427D"/>
    <w:rsid w:val="00895A29"/>
    <w:rsid w:val="008A1574"/>
    <w:rsid w:val="008B4435"/>
    <w:rsid w:val="008C474F"/>
    <w:rsid w:val="008C51A9"/>
    <w:rsid w:val="008D1505"/>
    <w:rsid w:val="008D6652"/>
    <w:rsid w:val="008E2B5F"/>
    <w:rsid w:val="008E6946"/>
    <w:rsid w:val="008F39FC"/>
    <w:rsid w:val="00900582"/>
    <w:rsid w:val="00902261"/>
    <w:rsid w:val="00920278"/>
    <w:rsid w:val="00945A28"/>
    <w:rsid w:val="00945C86"/>
    <w:rsid w:val="00956A14"/>
    <w:rsid w:val="0098311E"/>
    <w:rsid w:val="00986437"/>
    <w:rsid w:val="00991808"/>
    <w:rsid w:val="00991E59"/>
    <w:rsid w:val="0099353E"/>
    <w:rsid w:val="009A5EE8"/>
    <w:rsid w:val="009B7E3E"/>
    <w:rsid w:val="009D43DB"/>
    <w:rsid w:val="009E6C1B"/>
    <w:rsid w:val="009E755A"/>
    <w:rsid w:val="009F38E9"/>
    <w:rsid w:val="00A05575"/>
    <w:rsid w:val="00A41E10"/>
    <w:rsid w:val="00A434DA"/>
    <w:rsid w:val="00A5307D"/>
    <w:rsid w:val="00A54820"/>
    <w:rsid w:val="00A7567E"/>
    <w:rsid w:val="00A77741"/>
    <w:rsid w:val="00A834CB"/>
    <w:rsid w:val="00A838E3"/>
    <w:rsid w:val="00AA69E0"/>
    <w:rsid w:val="00AA6EDD"/>
    <w:rsid w:val="00AC4CE7"/>
    <w:rsid w:val="00AE500F"/>
    <w:rsid w:val="00AE5BDE"/>
    <w:rsid w:val="00AE7784"/>
    <w:rsid w:val="00AE788B"/>
    <w:rsid w:val="00B0420B"/>
    <w:rsid w:val="00B22690"/>
    <w:rsid w:val="00B276DF"/>
    <w:rsid w:val="00B3390F"/>
    <w:rsid w:val="00B44FEB"/>
    <w:rsid w:val="00B462B0"/>
    <w:rsid w:val="00BA43F1"/>
    <w:rsid w:val="00BA70B6"/>
    <w:rsid w:val="00BD64C2"/>
    <w:rsid w:val="00BE0D78"/>
    <w:rsid w:val="00BF499D"/>
    <w:rsid w:val="00BF4A44"/>
    <w:rsid w:val="00BF6575"/>
    <w:rsid w:val="00C1673F"/>
    <w:rsid w:val="00C309B5"/>
    <w:rsid w:val="00C82CE3"/>
    <w:rsid w:val="00C947E7"/>
    <w:rsid w:val="00C97288"/>
    <w:rsid w:val="00CA0441"/>
    <w:rsid w:val="00CC039D"/>
    <w:rsid w:val="00CC6B73"/>
    <w:rsid w:val="00CD306A"/>
    <w:rsid w:val="00CE4C58"/>
    <w:rsid w:val="00CF7573"/>
    <w:rsid w:val="00D14182"/>
    <w:rsid w:val="00D14B13"/>
    <w:rsid w:val="00D164F3"/>
    <w:rsid w:val="00D37CD1"/>
    <w:rsid w:val="00D42ACA"/>
    <w:rsid w:val="00D44ABF"/>
    <w:rsid w:val="00D5130D"/>
    <w:rsid w:val="00D54A7F"/>
    <w:rsid w:val="00D65713"/>
    <w:rsid w:val="00D7141C"/>
    <w:rsid w:val="00D7310A"/>
    <w:rsid w:val="00D77246"/>
    <w:rsid w:val="00D808DB"/>
    <w:rsid w:val="00DA353A"/>
    <w:rsid w:val="00DB0966"/>
    <w:rsid w:val="00DB1C9D"/>
    <w:rsid w:val="00DC6D6A"/>
    <w:rsid w:val="00DD0640"/>
    <w:rsid w:val="00DD127E"/>
    <w:rsid w:val="00DD6F64"/>
    <w:rsid w:val="00DE2562"/>
    <w:rsid w:val="00DF0D66"/>
    <w:rsid w:val="00DF385D"/>
    <w:rsid w:val="00E02FBB"/>
    <w:rsid w:val="00E05D8F"/>
    <w:rsid w:val="00E12DFD"/>
    <w:rsid w:val="00E13EB6"/>
    <w:rsid w:val="00E160D9"/>
    <w:rsid w:val="00E220A0"/>
    <w:rsid w:val="00E22EDF"/>
    <w:rsid w:val="00E448DA"/>
    <w:rsid w:val="00E46ACF"/>
    <w:rsid w:val="00E63594"/>
    <w:rsid w:val="00E67310"/>
    <w:rsid w:val="00E773C7"/>
    <w:rsid w:val="00E80803"/>
    <w:rsid w:val="00E81829"/>
    <w:rsid w:val="00E87C12"/>
    <w:rsid w:val="00EA0D86"/>
    <w:rsid w:val="00EA2DDD"/>
    <w:rsid w:val="00EA3F78"/>
    <w:rsid w:val="00EA4E89"/>
    <w:rsid w:val="00EA5B68"/>
    <w:rsid w:val="00EB00D7"/>
    <w:rsid w:val="00EB366C"/>
    <w:rsid w:val="00EB68A2"/>
    <w:rsid w:val="00ED22ED"/>
    <w:rsid w:val="00EE5372"/>
    <w:rsid w:val="00F03667"/>
    <w:rsid w:val="00F12BE6"/>
    <w:rsid w:val="00F13886"/>
    <w:rsid w:val="00F16C75"/>
    <w:rsid w:val="00F33795"/>
    <w:rsid w:val="00F41779"/>
    <w:rsid w:val="00F5471B"/>
    <w:rsid w:val="00F574F2"/>
    <w:rsid w:val="00FA0915"/>
    <w:rsid w:val="00FA55A2"/>
    <w:rsid w:val="00FC4521"/>
    <w:rsid w:val="00FC77C2"/>
    <w:rsid w:val="00FD581A"/>
    <w:rsid w:val="00FD62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949E47"/>
  <w15:docId w15:val="{287A627C-A1FB-4C8E-81FA-98EDC1505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IN" w:eastAsia="en-I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915"/>
    <w:rPr>
      <w:rFonts w:ascii="Arial" w:eastAsia="Times New Roman" w:hAnsi="Arial"/>
      <w:sz w:val="24"/>
      <w:lang w:val="en-US" w:eastAsia="en-US"/>
    </w:rPr>
  </w:style>
  <w:style w:type="paragraph" w:styleId="Heading1">
    <w:name w:val="heading 1"/>
    <w:basedOn w:val="Normal"/>
    <w:next w:val="Normal"/>
    <w:link w:val="Heading1Char"/>
    <w:uiPriority w:val="99"/>
    <w:qFormat/>
    <w:rsid w:val="00BA70B6"/>
    <w:pPr>
      <w:keepNext/>
      <w:ind w:right="-159"/>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A70B6"/>
    <w:rPr>
      <w:rFonts w:ascii="Arial" w:hAnsi="Arial" w:cs="Times New Roman"/>
      <w:b/>
      <w:bCs/>
      <w:sz w:val="20"/>
      <w:szCs w:val="20"/>
    </w:rPr>
  </w:style>
  <w:style w:type="paragraph" w:styleId="PlainText">
    <w:name w:val="Plain Text"/>
    <w:basedOn w:val="Normal"/>
    <w:link w:val="PlainTextChar"/>
    <w:uiPriority w:val="99"/>
    <w:rsid w:val="00BA70B6"/>
    <w:rPr>
      <w:rFonts w:ascii="Courier New" w:hAnsi="Courier New"/>
      <w:sz w:val="20"/>
    </w:rPr>
  </w:style>
  <w:style w:type="character" w:customStyle="1" w:styleId="PlainTextChar">
    <w:name w:val="Plain Text Char"/>
    <w:basedOn w:val="DefaultParagraphFont"/>
    <w:link w:val="PlainText"/>
    <w:uiPriority w:val="99"/>
    <w:locked/>
    <w:rsid w:val="00BA70B6"/>
    <w:rPr>
      <w:rFonts w:ascii="Courier New" w:hAnsi="Courier New" w:cs="Times New Roman"/>
      <w:sz w:val="20"/>
      <w:szCs w:val="20"/>
    </w:rPr>
  </w:style>
  <w:style w:type="paragraph" w:styleId="ListParagraph">
    <w:name w:val="List Paragraph"/>
    <w:basedOn w:val="Normal"/>
    <w:link w:val="ListParagraphChar"/>
    <w:uiPriority w:val="34"/>
    <w:qFormat/>
    <w:rsid w:val="00E22EDF"/>
    <w:pPr>
      <w:ind w:left="720"/>
      <w:contextualSpacing/>
    </w:pPr>
  </w:style>
  <w:style w:type="paragraph" w:styleId="Footer">
    <w:name w:val="footer"/>
    <w:basedOn w:val="Normal"/>
    <w:link w:val="FooterChar"/>
    <w:uiPriority w:val="99"/>
    <w:rsid w:val="00616581"/>
    <w:pPr>
      <w:tabs>
        <w:tab w:val="center" w:pos="4320"/>
        <w:tab w:val="right" w:pos="8640"/>
      </w:tabs>
    </w:pPr>
  </w:style>
  <w:style w:type="character" w:customStyle="1" w:styleId="FooterChar">
    <w:name w:val="Footer Char"/>
    <w:basedOn w:val="DefaultParagraphFont"/>
    <w:link w:val="Footer"/>
    <w:uiPriority w:val="99"/>
    <w:semiHidden/>
    <w:locked/>
    <w:rsid w:val="009A5EE8"/>
    <w:rPr>
      <w:rFonts w:ascii="Arial" w:hAnsi="Arial" w:cs="Times New Roman"/>
      <w:sz w:val="20"/>
      <w:szCs w:val="20"/>
    </w:rPr>
  </w:style>
  <w:style w:type="character" w:styleId="PageNumber">
    <w:name w:val="page number"/>
    <w:basedOn w:val="DefaultParagraphFont"/>
    <w:uiPriority w:val="99"/>
    <w:rsid w:val="00616581"/>
    <w:rPr>
      <w:rFonts w:cs="Times New Roman"/>
    </w:rPr>
  </w:style>
  <w:style w:type="paragraph" w:styleId="BalloonText">
    <w:name w:val="Balloon Text"/>
    <w:basedOn w:val="Normal"/>
    <w:link w:val="BalloonTextChar"/>
    <w:uiPriority w:val="99"/>
    <w:semiHidden/>
    <w:unhideWhenUsed/>
    <w:rsid w:val="0013098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098E"/>
    <w:rPr>
      <w:rFonts w:ascii="Segoe UI" w:eastAsia="Times New Roman" w:hAnsi="Segoe UI" w:cs="Segoe UI"/>
      <w:sz w:val="18"/>
      <w:szCs w:val="18"/>
      <w:lang w:val="en-US" w:eastAsia="en-US"/>
    </w:rPr>
  </w:style>
  <w:style w:type="character" w:styleId="Emphasis">
    <w:name w:val="Emphasis"/>
    <w:uiPriority w:val="20"/>
    <w:qFormat/>
    <w:locked/>
    <w:rsid w:val="008F39FC"/>
    <w:rPr>
      <w:i/>
      <w:iCs/>
    </w:rPr>
  </w:style>
  <w:style w:type="character" w:customStyle="1" w:styleId="ListParagraphChar">
    <w:name w:val="List Paragraph Char"/>
    <w:link w:val="ListParagraph"/>
    <w:uiPriority w:val="34"/>
    <w:rsid w:val="008F39FC"/>
    <w:rPr>
      <w:rFonts w:ascii="Arial" w:eastAsia="Times New Roman" w:hAnsi="Arial"/>
      <w:sz w:val="24"/>
      <w:lang w:val="en-US" w:eastAsia="en-US"/>
    </w:rPr>
  </w:style>
  <w:style w:type="paragraph" w:styleId="NormalWeb">
    <w:name w:val="Normal (Web)"/>
    <w:basedOn w:val="Normal"/>
    <w:uiPriority w:val="99"/>
    <w:unhideWhenUsed/>
    <w:rsid w:val="00175C68"/>
    <w:pPr>
      <w:spacing w:before="100" w:beforeAutospacing="1" w:after="100" w:afterAutospacing="1"/>
    </w:pPr>
    <w:rPr>
      <w:rFonts w:ascii="Times New Roman" w:hAnsi="Times New Roman"/>
      <w:szCs w:val="24"/>
    </w:rPr>
  </w:style>
  <w:style w:type="paragraph" w:styleId="FootnoteText">
    <w:name w:val="footnote text"/>
    <w:basedOn w:val="Normal"/>
    <w:link w:val="FootnoteTextChar"/>
    <w:uiPriority w:val="99"/>
    <w:semiHidden/>
    <w:unhideWhenUsed/>
    <w:rsid w:val="00175C68"/>
    <w:pPr>
      <w:spacing w:after="200" w:line="276" w:lineRule="auto"/>
    </w:pPr>
    <w:rPr>
      <w:rFonts w:ascii="Calibri" w:eastAsia="Calibri" w:hAnsi="Calibri"/>
      <w:sz w:val="20"/>
    </w:rPr>
  </w:style>
  <w:style w:type="character" w:customStyle="1" w:styleId="FootnoteTextChar">
    <w:name w:val="Footnote Text Char"/>
    <w:basedOn w:val="DefaultParagraphFont"/>
    <w:link w:val="FootnoteText"/>
    <w:uiPriority w:val="99"/>
    <w:semiHidden/>
    <w:rsid w:val="00175C68"/>
    <w:rPr>
      <w:lang w:val="en-US" w:eastAsia="en-US"/>
    </w:rPr>
  </w:style>
  <w:style w:type="character" w:styleId="FootnoteReference">
    <w:name w:val="footnote reference"/>
    <w:uiPriority w:val="99"/>
    <w:semiHidden/>
    <w:unhideWhenUsed/>
    <w:rsid w:val="00175C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8285199">
      <w:marLeft w:val="0"/>
      <w:marRight w:val="0"/>
      <w:marTop w:val="0"/>
      <w:marBottom w:val="0"/>
      <w:divBdr>
        <w:top w:val="none" w:sz="0" w:space="0" w:color="auto"/>
        <w:left w:val="none" w:sz="0" w:space="0" w:color="auto"/>
        <w:bottom w:val="none" w:sz="0" w:space="0" w:color="auto"/>
        <w:right w:val="none" w:sz="0" w:space="0" w:color="auto"/>
      </w:divBdr>
    </w:div>
    <w:div w:id="1488285200">
      <w:marLeft w:val="0"/>
      <w:marRight w:val="0"/>
      <w:marTop w:val="0"/>
      <w:marBottom w:val="0"/>
      <w:divBdr>
        <w:top w:val="none" w:sz="0" w:space="0" w:color="auto"/>
        <w:left w:val="none" w:sz="0" w:space="0" w:color="auto"/>
        <w:bottom w:val="none" w:sz="0" w:space="0" w:color="auto"/>
        <w:right w:val="none" w:sz="0" w:space="0" w:color="auto"/>
      </w:divBdr>
    </w:div>
    <w:div w:id="1488285201">
      <w:marLeft w:val="0"/>
      <w:marRight w:val="0"/>
      <w:marTop w:val="0"/>
      <w:marBottom w:val="0"/>
      <w:divBdr>
        <w:top w:val="none" w:sz="0" w:space="0" w:color="auto"/>
        <w:left w:val="none" w:sz="0" w:space="0" w:color="auto"/>
        <w:bottom w:val="none" w:sz="0" w:space="0" w:color="auto"/>
        <w:right w:val="none" w:sz="0" w:space="0" w:color="auto"/>
      </w:divBdr>
    </w:div>
    <w:div w:id="1488285202">
      <w:marLeft w:val="0"/>
      <w:marRight w:val="0"/>
      <w:marTop w:val="0"/>
      <w:marBottom w:val="0"/>
      <w:divBdr>
        <w:top w:val="none" w:sz="0" w:space="0" w:color="auto"/>
        <w:left w:val="none" w:sz="0" w:space="0" w:color="auto"/>
        <w:bottom w:val="none" w:sz="0" w:space="0" w:color="auto"/>
        <w:right w:val="none" w:sz="0" w:space="0" w:color="auto"/>
      </w:divBdr>
    </w:div>
    <w:div w:id="14882852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850B3-FA41-4CA8-925A-A6506D581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1993</Words>
  <Characters>11363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INDIVIDUAL COURSE DETAILS – 4</vt:lpstr>
    </vt:vector>
  </TitlesOfParts>
  <Company>Hewlett-Packard Company</Company>
  <LinksUpToDate>false</LinksUpToDate>
  <CharactersWithSpaces>13330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COURSE DETAILS – 4</dc:title>
  <dc:creator>User</dc:creator>
  <cp:lastModifiedBy>Hewlett-Packard Company</cp:lastModifiedBy>
  <cp:revision>8</cp:revision>
  <cp:lastPrinted>2022-02-04T13:49:00Z</cp:lastPrinted>
  <dcterms:created xsi:type="dcterms:W3CDTF">2022-02-28T11:58:00Z</dcterms:created>
  <dcterms:modified xsi:type="dcterms:W3CDTF">2022-03-10T04:48:00Z</dcterms:modified>
</cp:coreProperties>
</file>