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75" w:rsidRPr="004228A6" w:rsidRDefault="00951775" w:rsidP="00951775">
      <w:pPr>
        <w:jc w:val="center"/>
        <w:rPr>
          <w:b/>
          <w:sz w:val="36"/>
        </w:rPr>
      </w:pPr>
      <w:r w:rsidRPr="004228A6">
        <w:rPr>
          <w:b/>
          <w:sz w:val="36"/>
        </w:rPr>
        <w:t>International Training Programme</w:t>
      </w:r>
    </w:p>
    <w:p w:rsidR="00951775" w:rsidRPr="004228A6" w:rsidRDefault="00951775" w:rsidP="00951775">
      <w:pPr>
        <w:jc w:val="center"/>
        <w:rPr>
          <w:b/>
          <w:sz w:val="36"/>
        </w:rPr>
      </w:pPr>
      <w:r w:rsidRPr="004228A6">
        <w:rPr>
          <w:b/>
          <w:sz w:val="36"/>
        </w:rPr>
        <w:t xml:space="preserve"> on</w:t>
      </w:r>
    </w:p>
    <w:p w:rsidR="00DB328C" w:rsidRPr="004228A6" w:rsidRDefault="004228A6" w:rsidP="00DB328C">
      <w:pPr>
        <w:jc w:val="center"/>
        <w:rPr>
          <w:b/>
          <w:sz w:val="36"/>
        </w:rPr>
      </w:pPr>
      <w:r w:rsidRPr="004228A6">
        <w:rPr>
          <w:b/>
          <w:sz w:val="36"/>
        </w:rPr>
        <w:t xml:space="preserve">Data Analytics </w:t>
      </w:r>
      <w:r w:rsidR="00333012" w:rsidRPr="004228A6">
        <w:rPr>
          <w:b/>
          <w:sz w:val="36"/>
        </w:rPr>
        <w:t xml:space="preserve">and Risk </w:t>
      </w:r>
      <w:r w:rsidR="00DB328C" w:rsidRPr="004228A6">
        <w:rPr>
          <w:b/>
          <w:sz w:val="36"/>
        </w:rPr>
        <w:t xml:space="preserve">Management </w:t>
      </w:r>
    </w:p>
    <w:p w:rsidR="00CF06C2" w:rsidRPr="004228A6" w:rsidRDefault="00CF06C2" w:rsidP="00DB328C">
      <w:pPr>
        <w:jc w:val="center"/>
        <w:rPr>
          <w:b/>
          <w:sz w:val="36"/>
        </w:rPr>
      </w:pPr>
    </w:p>
    <w:p w:rsidR="00863A59" w:rsidRPr="004228A6" w:rsidRDefault="003A2A0E" w:rsidP="00863A59">
      <w:pPr>
        <w:jc w:val="center"/>
        <w:rPr>
          <w:b/>
          <w:sz w:val="36"/>
        </w:rPr>
      </w:pPr>
      <w:r>
        <w:rPr>
          <w:b/>
          <w:sz w:val="36"/>
        </w:rPr>
        <w:t xml:space="preserve"> </w:t>
      </w:r>
      <w:bookmarkStart w:id="0" w:name="_GoBack"/>
      <w:bookmarkEnd w:id="0"/>
      <w:r w:rsidR="004228A6" w:rsidRPr="004228A6">
        <w:rPr>
          <w:b/>
          <w:sz w:val="36"/>
        </w:rPr>
        <w:t xml:space="preserve"> </w:t>
      </w:r>
      <w:r w:rsidR="00CF06C2" w:rsidRPr="004228A6">
        <w:rPr>
          <w:b/>
          <w:sz w:val="36"/>
        </w:rPr>
        <w:t>(</w:t>
      </w:r>
      <w:r w:rsidR="00863A59">
        <w:rPr>
          <w:b/>
          <w:sz w:val="36"/>
        </w:rPr>
        <w:t>December 5 to December 16, 2022)</w:t>
      </w:r>
    </w:p>
    <w:p w:rsidR="00DB328C" w:rsidRPr="004228A6" w:rsidRDefault="00DB328C" w:rsidP="00DB328C">
      <w:pPr>
        <w:jc w:val="center"/>
        <w:rPr>
          <w:b/>
          <w:sz w:val="36"/>
        </w:rPr>
      </w:pPr>
    </w:p>
    <w:p w:rsidR="00A6102C" w:rsidRPr="004228A6" w:rsidRDefault="00A6102C" w:rsidP="009B28B9">
      <w:pPr>
        <w:shd w:val="clear" w:color="auto" w:fill="FFFFFF"/>
        <w:ind w:left="90"/>
        <w:rPr>
          <w:b/>
        </w:rPr>
      </w:pPr>
    </w:p>
    <w:p w:rsidR="00DB6414" w:rsidRPr="004228A6" w:rsidRDefault="00951775" w:rsidP="009B28B9">
      <w:pPr>
        <w:shd w:val="clear" w:color="auto" w:fill="FFFFFF"/>
        <w:ind w:left="90"/>
        <w:rPr>
          <w:b/>
        </w:rPr>
      </w:pPr>
      <w:r w:rsidRPr="004228A6">
        <w:rPr>
          <w:b/>
        </w:rPr>
        <w:t>Introduction</w:t>
      </w:r>
    </w:p>
    <w:p w:rsidR="004228A6" w:rsidRPr="004228A6" w:rsidRDefault="004228A6" w:rsidP="009B28B9">
      <w:pPr>
        <w:shd w:val="clear" w:color="auto" w:fill="FFFFFF"/>
        <w:ind w:left="90"/>
        <w:rPr>
          <w:b/>
        </w:rPr>
      </w:pPr>
    </w:p>
    <w:p w:rsidR="004228A6" w:rsidRPr="004228A6" w:rsidRDefault="004228A6" w:rsidP="004228A6">
      <w:pPr>
        <w:shd w:val="clear" w:color="auto" w:fill="FFFFFF"/>
        <w:spacing w:line="360" w:lineRule="auto"/>
        <w:ind w:left="90"/>
        <w:jc w:val="both"/>
        <w:rPr>
          <w:shd w:val="clear" w:color="auto" w:fill="FFFFFF"/>
        </w:rPr>
      </w:pPr>
      <w:r w:rsidRPr="004228A6">
        <w:rPr>
          <w:shd w:val="clear" w:color="auto" w:fill="FFFFFF"/>
        </w:rPr>
        <w:t>Governments and organizations across the globe are overloaded with huge repositories of data with important information and knowledge buried in it. They are facing the data explosion problem: drowning in data but starving for knowledge: more data but less understanding. Government officials require understanding or making sense of data. Analytics has become vital for policymakers across departments and ministries and has become a major enabler. The term “analytics” deals with how to obtain, store, analyze, visualize and present data. Improvements in data acquisition technologies and reduction in data storage cost but making sense of collected data and leading to data-driven decisions is the key. The knowledge or insights by data empower policymakers in taking proactive decisions, managing risky projects and effective use of limited resources. This program will equip the participants with the concepts and techniques of data analytics as well as policy applications. The program will also focus on how to use these techniques in practical situations to enhance decision-making.</w:t>
      </w:r>
    </w:p>
    <w:p w:rsidR="004228A6" w:rsidRPr="004228A6" w:rsidRDefault="004228A6" w:rsidP="004228A6">
      <w:pPr>
        <w:shd w:val="clear" w:color="auto" w:fill="FFFFFF"/>
        <w:spacing w:line="360" w:lineRule="auto"/>
        <w:ind w:left="90"/>
        <w:jc w:val="both"/>
        <w:rPr>
          <w:b/>
        </w:rPr>
      </w:pPr>
      <w:r w:rsidRPr="004228A6">
        <w:rPr>
          <w:shd w:val="clear" w:color="auto" w:fill="FFFFFF"/>
        </w:rPr>
        <w:t xml:space="preserve">. </w:t>
      </w:r>
    </w:p>
    <w:p w:rsidR="009B28B9" w:rsidRPr="004228A6" w:rsidRDefault="009B28B9" w:rsidP="004228A6">
      <w:pPr>
        <w:shd w:val="clear" w:color="auto" w:fill="FFFFFF"/>
        <w:spacing w:line="360" w:lineRule="auto"/>
        <w:ind w:left="90"/>
        <w:jc w:val="both"/>
        <w:rPr>
          <w:b/>
        </w:rPr>
      </w:pPr>
      <w:r w:rsidRPr="004228A6">
        <w:rPr>
          <w:b/>
        </w:rPr>
        <w:t>Objectives</w:t>
      </w:r>
      <w:r w:rsidRPr="004228A6">
        <w:rPr>
          <w:b/>
        </w:rPr>
        <w:br/>
      </w:r>
    </w:p>
    <w:p w:rsidR="009B28B9" w:rsidRPr="004228A6" w:rsidRDefault="009B28B9" w:rsidP="004228A6">
      <w:pPr>
        <w:shd w:val="clear" w:color="auto" w:fill="FFFFFF"/>
        <w:spacing w:line="360" w:lineRule="auto"/>
        <w:ind w:left="90"/>
        <w:jc w:val="both"/>
      </w:pPr>
      <w:r w:rsidRPr="004228A6">
        <w:t>The objectives of the program are</w:t>
      </w:r>
      <w:r w:rsidR="00E53B48" w:rsidRPr="004228A6">
        <w:t xml:space="preserve"> to</w:t>
      </w:r>
    </w:p>
    <w:p w:rsidR="004228A6" w:rsidRPr="004228A6" w:rsidRDefault="004228A6" w:rsidP="004228A6">
      <w:pPr>
        <w:numPr>
          <w:ilvl w:val="0"/>
          <w:numId w:val="23"/>
        </w:numPr>
        <w:spacing w:after="75" w:line="360" w:lineRule="auto"/>
        <w:ind w:left="525"/>
        <w:jc w:val="both"/>
      </w:pPr>
      <w:r w:rsidRPr="004228A6">
        <w:t xml:space="preserve">To introduce the participants the concepts of data analytics, and its ecosystem for gaining insights </w:t>
      </w:r>
      <w:r>
        <w:t xml:space="preserve">for </w:t>
      </w:r>
      <w:r w:rsidRPr="004228A6">
        <w:t>policy</w:t>
      </w:r>
      <w:r>
        <w:t xml:space="preserve"> and implementation</w:t>
      </w:r>
      <w:r w:rsidRPr="004228A6">
        <w:t>.</w:t>
      </w:r>
    </w:p>
    <w:p w:rsidR="004228A6" w:rsidRPr="004228A6" w:rsidRDefault="004228A6" w:rsidP="004228A6">
      <w:pPr>
        <w:numPr>
          <w:ilvl w:val="0"/>
          <w:numId w:val="23"/>
        </w:numPr>
        <w:spacing w:after="75" w:line="360" w:lineRule="auto"/>
        <w:ind w:left="525"/>
      </w:pPr>
      <w:r w:rsidRPr="004228A6">
        <w:t xml:space="preserve">To help participants consider </w:t>
      </w:r>
      <w:r>
        <w:t xml:space="preserve">the </w:t>
      </w:r>
      <w:r w:rsidRPr="004228A6">
        <w:t>organization</w:t>
      </w:r>
      <w:r>
        <w:t>'</w:t>
      </w:r>
      <w:r w:rsidRPr="004228A6">
        <w:t>s capability to analyze, and use data for gaining citizens insights.</w:t>
      </w:r>
    </w:p>
    <w:p w:rsidR="004228A6" w:rsidRPr="004228A6" w:rsidRDefault="004228A6" w:rsidP="004228A6">
      <w:pPr>
        <w:numPr>
          <w:ilvl w:val="0"/>
          <w:numId w:val="23"/>
        </w:numPr>
        <w:spacing w:after="75" w:line="360" w:lineRule="auto"/>
        <w:ind w:left="525"/>
        <w:jc w:val="both"/>
      </w:pPr>
      <w:r w:rsidRPr="004228A6">
        <w:t xml:space="preserve">To gain an understanding of various techniques for analytics: Descriptive, diagnostic, predictive and visualization techniques for </w:t>
      </w:r>
      <w:r>
        <w:t xml:space="preserve">policy </w:t>
      </w:r>
      <w:r w:rsidRPr="004228A6">
        <w:t xml:space="preserve">planning and </w:t>
      </w:r>
      <w:r>
        <w:t xml:space="preserve">implementation </w:t>
      </w:r>
      <w:r w:rsidRPr="004228A6">
        <w:t xml:space="preserve">risk management </w:t>
      </w:r>
    </w:p>
    <w:p w:rsidR="002553B1" w:rsidRDefault="004228A6" w:rsidP="004228A6">
      <w:pPr>
        <w:numPr>
          <w:ilvl w:val="0"/>
          <w:numId w:val="23"/>
        </w:numPr>
        <w:spacing w:after="75" w:line="360" w:lineRule="auto"/>
        <w:ind w:left="525"/>
        <w:jc w:val="both"/>
      </w:pPr>
      <w:r w:rsidRPr="004228A6">
        <w:lastRenderedPageBreak/>
        <w:t>To get exposure to leading data analytics software such as MS EXCEL, SPSS, ATLAS-TI, and other popular analytics applications</w:t>
      </w:r>
    </w:p>
    <w:p w:rsidR="00000000" w:rsidRDefault="002553B1">
      <w:pPr>
        <w:pStyle w:val="ListParagraph"/>
        <w:numPr>
          <w:ilvl w:val="0"/>
          <w:numId w:val="25"/>
        </w:numPr>
        <w:spacing w:after="200" w:line="276" w:lineRule="auto"/>
        <w:jc w:val="both"/>
      </w:pPr>
      <w:r>
        <w:t xml:space="preserve">To appraise </w:t>
      </w:r>
      <w:r w:rsidRPr="00E27DD1">
        <w:rPr>
          <w:color w:val="000000"/>
        </w:rPr>
        <w:t xml:space="preserve">the </w:t>
      </w:r>
      <w:r>
        <w:rPr>
          <w:color w:val="000000"/>
        </w:rPr>
        <w:t xml:space="preserve">partcipants about technical, </w:t>
      </w:r>
      <w:r w:rsidRPr="00E27DD1">
        <w:rPr>
          <w:color w:val="000000"/>
        </w:rPr>
        <w:t xml:space="preserve">financial </w:t>
      </w:r>
      <w:r>
        <w:rPr>
          <w:color w:val="000000"/>
        </w:rPr>
        <w:t>and environment risk associated with the projects</w:t>
      </w:r>
      <w:r w:rsidR="004228A6" w:rsidRPr="004228A6">
        <w:t>.</w:t>
      </w:r>
    </w:p>
    <w:p w:rsidR="00FF5533" w:rsidRPr="004228A6" w:rsidRDefault="00FF5533" w:rsidP="004228A6">
      <w:pPr>
        <w:pStyle w:val="ListParagraph"/>
        <w:shd w:val="clear" w:color="auto" w:fill="FFFFFF"/>
        <w:spacing w:line="360" w:lineRule="auto"/>
        <w:ind w:left="810"/>
      </w:pPr>
    </w:p>
    <w:p w:rsidR="007A2452" w:rsidRPr="004228A6" w:rsidRDefault="00FF5533" w:rsidP="004228A6">
      <w:pPr>
        <w:pStyle w:val="Style"/>
        <w:spacing w:before="120" w:after="120" w:line="360" w:lineRule="auto"/>
        <w:ind w:right="13"/>
        <w:rPr>
          <w:rFonts w:eastAsia="Times New Roman"/>
          <w:b/>
        </w:rPr>
      </w:pPr>
      <w:r w:rsidRPr="004228A6">
        <w:rPr>
          <w:rFonts w:eastAsia="Times New Roman"/>
          <w:b/>
        </w:rPr>
        <w:t>Program Coverage</w:t>
      </w:r>
    </w:p>
    <w:p w:rsidR="004228A6" w:rsidRPr="004228A6" w:rsidRDefault="004228A6" w:rsidP="004228A6">
      <w:pPr>
        <w:pStyle w:val="NormalWeb"/>
        <w:spacing w:line="360" w:lineRule="auto"/>
        <w:jc w:val="both"/>
      </w:pPr>
      <w:r w:rsidRPr="004228A6">
        <w:t>This course primarily discusses concepts of data analytics, the technologies required, its public policy applications and approaches towards guiding government decisions using analytics. </w:t>
      </w:r>
      <w:r w:rsidRPr="004228A6">
        <w:rPr>
          <w:rStyle w:val="Emphasis"/>
        </w:rPr>
        <w:t>This course does not cover the micro details of mathematics, algorithms</w:t>
      </w:r>
      <w:r>
        <w:rPr>
          <w:rStyle w:val="Emphasis"/>
        </w:rPr>
        <w:t>,</w:t>
      </w:r>
      <w:r w:rsidRPr="004228A6">
        <w:rPr>
          <w:rStyle w:val="Emphasis"/>
        </w:rPr>
        <w:t xml:space="preserve"> and programming. </w:t>
      </w:r>
      <w:r w:rsidRPr="004228A6">
        <w:t>This course is designed for policymakers, bureaucrats or executives of any government to make sense of data and to make informed and data-driven decisions.</w:t>
      </w:r>
    </w:p>
    <w:p w:rsidR="004228A6" w:rsidRPr="004228A6" w:rsidRDefault="004228A6" w:rsidP="004228A6">
      <w:pPr>
        <w:numPr>
          <w:ilvl w:val="0"/>
          <w:numId w:val="24"/>
        </w:numPr>
        <w:spacing w:after="75" w:line="360" w:lineRule="auto"/>
        <w:ind w:left="525"/>
      </w:pPr>
      <w:r w:rsidRPr="004228A6">
        <w:t>Basics of data analytics.</w:t>
      </w:r>
    </w:p>
    <w:p w:rsidR="004228A6" w:rsidRPr="004228A6" w:rsidRDefault="004228A6" w:rsidP="004228A6">
      <w:pPr>
        <w:numPr>
          <w:ilvl w:val="0"/>
          <w:numId w:val="24"/>
        </w:numPr>
        <w:spacing w:after="75" w:line="360" w:lineRule="auto"/>
        <w:ind w:left="525"/>
      </w:pPr>
      <w:r w:rsidRPr="004228A6">
        <w:t>Basics of various techniques for analytics: Descriptive, diagnostic, predictive and visualization techniques</w:t>
      </w:r>
    </w:p>
    <w:p w:rsidR="004228A6" w:rsidRPr="004228A6" w:rsidRDefault="004228A6" w:rsidP="004228A6">
      <w:pPr>
        <w:numPr>
          <w:ilvl w:val="0"/>
          <w:numId w:val="24"/>
        </w:numPr>
        <w:spacing w:after="75" w:line="360" w:lineRule="auto"/>
        <w:ind w:left="525"/>
        <w:jc w:val="both"/>
      </w:pPr>
      <w:r w:rsidRPr="004228A6">
        <w:t>Hands-on training on data analysis software in lab sessions: SPSS, and other popular analytics applications</w:t>
      </w:r>
    </w:p>
    <w:p w:rsidR="004228A6" w:rsidRDefault="004228A6" w:rsidP="004228A6">
      <w:pPr>
        <w:numPr>
          <w:ilvl w:val="0"/>
          <w:numId w:val="24"/>
        </w:numPr>
        <w:spacing w:after="75" w:line="360" w:lineRule="auto"/>
        <w:ind w:left="525"/>
        <w:jc w:val="both"/>
      </w:pPr>
      <w:r w:rsidRPr="004228A6">
        <w:t>Application of techniques such as forecasting, prediction, churn modeling, clustering, association rules, decision tree, link discovery etc. in different industry sectors.</w:t>
      </w:r>
    </w:p>
    <w:p w:rsidR="002553B1" w:rsidRPr="00E27DD1" w:rsidRDefault="002553B1" w:rsidP="002553B1">
      <w:pPr>
        <w:pStyle w:val="ListParagraph"/>
        <w:numPr>
          <w:ilvl w:val="0"/>
          <w:numId w:val="24"/>
        </w:numPr>
        <w:spacing w:after="200" w:line="276" w:lineRule="auto"/>
        <w:rPr>
          <w:color w:val="000000"/>
        </w:rPr>
      </w:pPr>
      <w:r w:rsidRPr="00E27DD1">
        <w:rPr>
          <w:color w:val="000000"/>
        </w:rPr>
        <w:t>Risk Analysis - Dealing with Uncertainty in Project</w:t>
      </w:r>
      <w:r>
        <w:rPr>
          <w:color w:val="000000"/>
        </w:rPr>
        <w:t>s</w:t>
      </w:r>
      <w:r w:rsidRPr="00E27DD1">
        <w:rPr>
          <w:color w:val="000000"/>
        </w:rPr>
        <w:t xml:space="preserve"> </w:t>
      </w:r>
    </w:p>
    <w:p w:rsidR="002553B1" w:rsidRPr="004228A6" w:rsidRDefault="002553B1" w:rsidP="002553B1">
      <w:pPr>
        <w:numPr>
          <w:ilvl w:val="0"/>
          <w:numId w:val="24"/>
        </w:numPr>
        <w:spacing w:after="75" w:line="360" w:lineRule="auto"/>
        <w:jc w:val="both"/>
      </w:pPr>
      <w:r w:rsidRPr="00E27DD1">
        <w:rPr>
          <w:color w:val="000000"/>
        </w:rPr>
        <w:t xml:space="preserve">Challenges in Project Implementation Planning and </w:t>
      </w:r>
      <w:r>
        <w:rPr>
          <w:color w:val="000000"/>
        </w:rPr>
        <w:t>Implementation</w:t>
      </w:r>
    </w:p>
    <w:p w:rsidR="009B28B9" w:rsidRPr="004228A6" w:rsidRDefault="009B28B9" w:rsidP="009B28B9">
      <w:pPr>
        <w:pStyle w:val="ListParagraph"/>
        <w:ind w:left="1080"/>
      </w:pPr>
    </w:p>
    <w:p w:rsidR="00292A78" w:rsidRPr="004228A6" w:rsidRDefault="00951775" w:rsidP="00951775">
      <w:pPr>
        <w:spacing w:line="259" w:lineRule="auto"/>
        <w:rPr>
          <w:b/>
          <w:sz w:val="28"/>
        </w:rPr>
      </w:pPr>
      <w:r w:rsidRPr="004228A6">
        <w:rPr>
          <w:b/>
          <w:sz w:val="28"/>
        </w:rPr>
        <w:t>Target Group</w:t>
      </w:r>
    </w:p>
    <w:p w:rsidR="00292A78" w:rsidRPr="004228A6" w:rsidRDefault="00292A78" w:rsidP="00292A78">
      <w:pPr>
        <w:shd w:val="clear" w:color="auto" w:fill="FFFFFF"/>
        <w:ind w:left="90"/>
        <w:rPr>
          <w:b/>
        </w:rPr>
      </w:pPr>
    </w:p>
    <w:p w:rsidR="00292A78" w:rsidRPr="004228A6" w:rsidRDefault="004228A6" w:rsidP="009B28B9">
      <w:pPr>
        <w:shd w:val="clear" w:color="auto" w:fill="FFFFFF"/>
        <w:ind w:left="90"/>
        <w:jc w:val="both"/>
      </w:pPr>
      <w:r>
        <w:t>Executives working in Government departments and industry</w:t>
      </w:r>
      <w:r w:rsidR="001742BF">
        <w:t>.</w:t>
      </w:r>
      <w:r>
        <w:t xml:space="preserve"> </w:t>
      </w:r>
    </w:p>
    <w:p w:rsidR="00292A78" w:rsidRPr="004228A6" w:rsidRDefault="00292A78" w:rsidP="00292A78">
      <w:pPr>
        <w:shd w:val="clear" w:color="auto" w:fill="FFFFFF"/>
        <w:ind w:left="90"/>
        <w:rPr>
          <w:b/>
        </w:rPr>
      </w:pPr>
    </w:p>
    <w:p w:rsidR="00951775" w:rsidRPr="004228A6" w:rsidRDefault="00951775" w:rsidP="00951775">
      <w:pPr>
        <w:spacing w:line="259" w:lineRule="auto"/>
        <w:rPr>
          <w:b/>
          <w:sz w:val="28"/>
        </w:rPr>
      </w:pPr>
      <w:r w:rsidRPr="004228A6">
        <w:rPr>
          <w:b/>
          <w:sz w:val="28"/>
        </w:rPr>
        <w:t>Venue &amp; Accommodation</w:t>
      </w:r>
    </w:p>
    <w:p w:rsidR="00000000" w:rsidRDefault="00951775">
      <w:pPr>
        <w:spacing w:before="120" w:after="120" w:line="360" w:lineRule="auto"/>
        <w:ind w:left="360"/>
      </w:pPr>
      <w:r w:rsidRPr="004228A6">
        <w:t xml:space="preserve">The Programme will be organized at </w:t>
      </w:r>
      <w:r w:rsidR="004228A6">
        <w:t xml:space="preserve">the </w:t>
      </w:r>
      <w:r w:rsidRPr="004228A6">
        <w:t xml:space="preserve">Indian Institute of Public Administration campus. Participants get full board and air-conditioned accommodation on the Institute campus. </w:t>
      </w:r>
    </w:p>
    <w:p w:rsidR="002553B1" w:rsidRDefault="002553B1" w:rsidP="00951775">
      <w:pPr>
        <w:spacing w:line="276" w:lineRule="auto"/>
        <w:rPr>
          <w:b/>
          <w:sz w:val="28"/>
        </w:rPr>
      </w:pPr>
    </w:p>
    <w:p w:rsidR="002553B1" w:rsidRDefault="002553B1" w:rsidP="00951775">
      <w:pPr>
        <w:spacing w:line="276" w:lineRule="auto"/>
        <w:rPr>
          <w:b/>
          <w:sz w:val="28"/>
        </w:rPr>
      </w:pPr>
    </w:p>
    <w:p w:rsidR="00951775" w:rsidRPr="004228A6" w:rsidRDefault="00951775" w:rsidP="00951775">
      <w:pPr>
        <w:spacing w:line="276" w:lineRule="auto"/>
        <w:rPr>
          <w:b/>
          <w:sz w:val="28"/>
        </w:rPr>
      </w:pPr>
      <w:r w:rsidRPr="004228A6">
        <w:rPr>
          <w:b/>
          <w:sz w:val="28"/>
        </w:rPr>
        <w:lastRenderedPageBreak/>
        <w:t>Faculty:</w:t>
      </w:r>
    </w:p>
    <w:p w:rsidR="00951775" w:rsidRPr="004228A6" w:rsidRDefault="00951775" w:rsidP="00951775">
      <w:pPr>
        <w:pStyle w:val="ListParagraph"/>
        <w:numPr>
          <w:ilvl w:val="0"/>
          <w:numId w:val="20"/>
        </w:numPr>
        <w:spacing w:after="160" w:line="276" w:lineRule="auto"/>
      </w:pPr>
      <w:r w:rsidRPr="004228A6">
        <w:t>Dr. Roma Mitra (Coordinator),</w:t>
      </w:r>
      <w:r w:rsidR="002553B1">
        <w:t xml:space="preserve"> </w:t>
      </w:r>
      <w:r w:rsidRPr="004228A6">
        <w:t xml:space="preserve">Associate Professor, E-mail: roma.mitra@gmail.com/ </w:t>
      </w:r>
      <w:r w:rsidR="002553B1">
        <w:t>+91-</w:t>
      </w:r>
      <w:r w:rsidRPr="004228A6">
        <w:t>9310338939(m)/</w:t>
      </w:r>
      <w:r w:rsidR="002553B1">
        <w:t>+91-</w:t>
      </w:r>
      <w:r w:rsidRPr="004228A6">
        <w:t>11-23468350 (landline)</w:t>
      </w:r>
    </w:p>
    <w:p w:rsidR="00000000" w:rsidRDefault="00951775">
      <w:pPr>
        <w:pStyle w:val="ListParagraph"/>
        <w:numPr>
          <w:ilvl w:val="0"/>
          <w:numId w:val="20"/>
        </w:numPr>
        <w:spacing w:after="160" w:line="276" w:lineRule="auto"/>
        <w:jc w:val="both"/>
      </w:pPr>
      <w:r w:rsidRPr="004228A6">
        <w:t xml:space="preserve">Dr. Pawan Taneja (Coordinator), Assistant Professor, Email: </w:t>
      </w:r>
      <w:r w:rsidR="002553B1" w:rsidRPr="00863A59">
        <w:t>dr.p.k.taneja@gmail.com/</w:t>
      </w:r>
      <w:r w:rsidR="002553B1">
        <w:t xml:space="preserve"> +91</w:t>
      </w:r>
      <w:r w:rsidRPr="004228A6">
        <w:t>9818210463/</w:t>
      </w:r>
      <w:r w:rsidR="002553B1">
        <w:t xml:space="preserve"> +91-</w:t>
      </w:r>
      <w:r w:rsidRPr="004228A6">
        <w:t>11-23468327 (landline)</w:t>
      </w:r>
    </w:p>
    <w:p w:rsidR="00951775" w:rsidRPr="004228A6" w:rsidRDefault="00951775" w:rsidP="00951775">
      <w:pPr>
        <w:spacing w:line="276" w:lineRule="auto"/>
        <w:ind w:left="360"/>
      </w:pPr>
      <w:r w:rsidRPr="004228A6">
        <w:rPr>
          <w:b/>
          <w:sz w:val="28"/>
        </w:rPr>
        <w:t>Mode of Evaluation</w:t>
      </w:r>
      <w:r w:rsidRPr="004228A6">
        <w:t xml:space="preserve">: </w:t>
      </w:r>
      <w:r w:rsidR="004228A6">
        <w:t xml:space="preserve">Assignment and </w:t>
      </w:r>
      <w:r w:rsidRPr="004228A6">
        <w:t>Presentation by the participants.</w:t>
      </w:r>
    </w:p>
    <w:p w:rsidR="00951775" w:rsidRPr="004228A6" w:rsidRDefault="00951775" w:rsidP="00951775">
      <w:pPr>
        <w:spacing w:line="276" w:lineRule="auto"/>
        <w:ind w:left="360"/>
      </w:pPr>
    </w:p>
    <w:p w:rsidR="00951775" w:rsidRPr="004228A6" w:rsidRDefault="00951775" w:rsidP="00951775">
      <w:pPr>
        <w:spacing w:line="276" w:lineRule="auto"/>
        <w:ind w:left="360"/>
        <w:rPr>
          <w:sz w:val="28"/>
        </w:rPr>
      </w:pPr>
      <w:r w:rsidRPr="004228A6">
        <w:rPr>
          <w:b/>
          <w:sz w:val="28"/>
        </w:rPr>
        <w:t>Maximum number of seats</w:t>
      </w:r>
      <w:r w:rsidR="004228A6">
        <w:rPr>
          <w:sz w:val="28"/>
        </w:rPr>
        <w:t>: 35</w:t>
      </w:r>
    </w:p>
    <w:p w:rsidR="00951775" w:rsidRPr="004228A6" w:rsidRDefault="00951775" w:rsidP="00951775">
      <w:pPr>
        <w:spacing w:line="276" w:lineRule="auto"/>
        <w:ind w:left="360"/>
        <w:rPr>
          <w:sz w:val="28"/>
        </w:rPr>
      </w:pPr>
    </w:p>
    <w:p w:rsidR="00951775" w:rsidRPr="004228A6" w:rsidRDefault="00951775" w:rsidP="00951775">
      <w:pPr>
        <w:spacing w:line="276" w:lineRule="auto"/>
        <w:ind w:left="360"/>
        <w:rPr>
          <w:sz w:val="28"/>
        </w:rPr>
      </w:pPr>
      <w:r w:rsidRPr="004228A6">
        <w:rPr>
          <w:b/>
          <w:sz w:val="28"/>
        </w:rPr>
        <w:t>Minimum Number of Seats</w:t>
      </w:r>
      <w:r w:rsidRPr="004228A6">
        <w:rPr>
          <w:sz w:val="28"/>
        </w:rPr>
        <w:t xml:space="preserve">: </w:t>
      </w:r>
      <w:r w:rsidR="008264C8" w:rsidRPr="004228A6">
        <w:rPr>
          <w:sz w:val="28"/>
        </w:rPr>
        <w:t>20</w:t>
      </w:r>
    </w:p>
    <w:p w:rsidR="00951775" w:rsidRPr="004228A6" w:rsidRDefault="00951775" w:rsidP="00951775">
      <w:pPr>
        <w:spacing w:line="276" w:lineRule="auto"/>
        <w:ind w:left="360"/>
      </w:pPr>
    </w:p>
    <w:p w:rsidR="00951775" w:rsidRPr="004228A6" w:rsidRDefault="00951775" w:rsidP="00951775">
      <w:pPr>
        <w:spacing w:line="276" w:lineRule="auto"/>
        <w:ind w:left="360"/>
      </w:pPr>
      <w:r w:rsidRPr="004228A6">
        <w:rPr>
          <w:b/>
          <w:sz w:val="28"/>
        </w:rPr>
        <w:t>Educational Qualification:</w:t>
      </w:r>
      <w:r w:rsidRPr="004228A6">
        <w:rPr>
          <w:sz w:val="28"/>
        </w:rPr>
        <w:t xml:space="preserve"> </w:t>
      </w:r>
      <w:r w:rsidRPr="004228A6">
        <w:t xml:space="preserve">Graduation from a reputed </w:t>
      </w:r>
      <w:r w:rsidR="004228A6">
        <w:t>university or equivalent with a basic understanding of statistics</w:t>
      </w:r>
    </w:p>
    <w:p w:rsidR="00951775" w:rsidRPr="004228A6" w:rsidRDefault="00951775" w:rsidP="00951775">
      <w:pPr>
        <w:spacing w:line="276" w:lineRule="auto"/>
        <w:ind w:left="360"/>
      </w:pPr>
    </w:p>
    <w:p w:rsidR="00951775" w:rsidRPr="004228A6" w:rsidRDefault="00951775" w:rsidP="00951775">
      <w:pPr>
        <w:spacing w:line="276" w:lineRule="auto"/>
        <w:ind w:left="360"/>
      </w:pPr>
      <w:r w:rsidRPr="004228A6">
        <w:rPr>
          <w:b/>
          <w:sz w:val="28"/>
        </w:rPr>
        <w:t>Work Experience</w:t>
      </w:r>
      <w:r w:rsidRPr="004228A6">
        <w:t xml:space="preserve">: </w:t>
      </w:r>
      <w:r w:rsidR="004228A6">
        <w:t xml:space="preserve">Minimum </w:t>
      </w:r>
      <w:r w:rsidR="002553B1">
        <w:t>5</w:t>
      </w:r>
      <w:r w:rsidR="004228A6">
        <w:t xml:space="preserve"> </w:t>
      </w:r>
      <w:r w:rsidRPr="004228A6">
        <w:t>experience in service/manufacturing sector is preferred</w:t>
      </w:r>
    </w:p>
    <w:p w:rsidR="00951775" w:rsidRPr="004228A6" w:rsidRDefault="00951775" w:rsidP="00951775">
      <w:pPr>
        <w:spacing w:line="276" w:lineRule="auto"/>
        <w:ind w:left="360"/>
      </w:pPr>
    </w:p>
    <w:p w:rsidR="00CF06C2" w:rsidRPr="004228A6" w:rsidRDefault="00951775" w:rsidP="00951775">
      <w:pPr>
        <w:spacing w:line="276" w:lineRule="auto"/>
        <w:ind w:left="360"/>
        <w:jc w:val="both"/>
      </w:pPr>
      <w:r w:rsidRPr="004228A6">
        <w:rPr>
          <w:b/>
          <w:sz w:val="28"/>
        </w:rPr>
        <w:t>Pedagogy:</w:t>
      </w:r>
      <w:r w:rsidRPr="004228A6">
        <w:t xml:space="preserve"> </w:t>
      </w:r>
    </w:p>
    <w:p w:rsidR="002553B1" w:rsidRDefault="002553B1" w:rsidP="00CF06C2">
      <w:pPr>
        <w:pStyle w:val="ListParagraph"/>
        <w:numPr>
          <w:ilvl w:val="1"/>
          <w:numId w:val="22"/>
        </w:numPr>
        <w:spacing w:line="276" w:lineRule="auto"/>
        <w:jc w:val="both"/>
      </w:pPr>
      <w:r>
        <w:t xml:space="preserve">Bringing laptop is compulsory requirement for the program </w:t>
      </w:r>
    </w:p>
    <w:p w:rsidR="00951775" w:rsidRDefault="00951775" w:rsidP="00CF06C2">
      <w:pPr>
        <w:pStyle w:val="ListParagraph"/>
        <w:numPr>
          <w:ilvl w:val="1"/>
          <w:numId w:val="22"/>
        </w:numPr>
        <w:spacing w:line="276" w:lineRule="auto"/>
        <w:jc w:val="both"/>
      </w:pPr>
      <w:r w:rsidRPr="004228A6">
        <w:t xml:space="preserve">An amalgamation of pedagogical tools, viz.  Cases, lectures, self-reflection sessions discussions, presentations, audio-visuals, and experiential presentations.  A typical day will include about four </w:t>
      </w:r>
      <w:r w:rsidR="00D80218" w:rsidRPr="004228A6">
        <w:t xml:space="preserve">hours of classroom sessions. The participants are expected to devote sufficient time for group work, </w:t>
      </w:r>
      <w:r w:rsidRPr="004228A6">
        <w:t>prepar</w:t>
      </w:r>
      <w:r w:rsidR="00D80218" w:rsidRPr="004228A6">
        <w:t>ation for classroom discussions and group presentations.</w:t>
      </w:r>
      <w:r w:rsidRPr="004228A6">
        <w:t> </w:t>
      </w:r>
    </w:p>
    <w:p w:rsidR="002553B1" w:rsidRDefault="002553B1" w:rsidP="00CF06C2">
      <w:pPr>
        <w:pStyle w:val="ListParagraph"/>
        <w:numPr>
          <w:ilvl w:val="1"/>
          <w:numId w:val="22"/>
        </w:numPr>
        <w:spacing w:line="276" w:lineRule="auto"/>
        <w:jc w:val="both"/>
      </w:pPr>
      <w:r>
        <w:t>Hnads on Experience on various software</w:t>
      </w:r>
    </w:p>
    <w:p w:rsidR="002553B1" w:rsidRPr="004228A6" w:rsidRDefault="002553B1" w:rsidP="00CF06C2">
      <w:pPr>
        <w:pStyle w:val="ListParagraph"/>
        <w:numPr>
          <w:ilvl w:val="1"/>
          <w:numId w:val="22"/>
        </w:numPr>
        <w:spacing w:line="276" w:lineRule="auto"/>
        <w:jc w:val="both"/>
      </w:pPr>
      <w:r>
        <w:t xml:space="preserve">Exposure Visit to Various Departments/Project sites in Delhi NCR and nearby cities  </w:t>
      </w:r>
    </w:p>
    <w:p w:rsidR="00951775" w:rsidRPr="004228A6" w:rsidRDefault="00951775" w:rsidP="00CF06C2">
      <w:pPr>
        <w:pStyle w:val="ListParagraph"/>
        <w:numPr>
          <w:ilvl w:val="1"/>
          <w:numId w:val="22"/>
        </w:numPr>
        <w:spacing w:line="276" w:lineRule="auto"/>
        <w:jc w:val="both"/>
      </w:pPr>
      <w:r w:rsidRPr="004228A6">
        <w:t xml:space="preserve">IIPA has an outstanding learning ecosystem </w:t>
      </w:r>
      <w:r w:rsidR="004228A6">
        <w:t>that</w:t>
      </w:r>
      <w:r w:rsidRPr="004228A6">
        <w:t xml:space="preserve"> includes diversity among the program participants, faculty, and senior Indian officials present </w:t>
      </w:r>
      <w:r w:rsidR="004228A6">
        <w:t>o</w:t>
      </w:r>
      <w:r w:rsidRPr="004228A6">
        <w:t>n the campus. A regular visit of the senior leaders from the Government, policymakers, and officials from the industry make a conducive learning environment for the participants.</w:t>
      </w:r>
    </w:p>
    <w:p w:rsidR="00CF06C2" w:rsidRPr="004228A6" w:rsidRDefault="00CF06C2" w:rsidP="004228A6">
      <w:pPr>
        <w:spacing w:line="276" w:lineRule="auto"/>
        <w:ind w:left="720"/>
        <w:jc w:val="both"/>
      </w:pPr>
    </w:p>
    <w:p w:rsidR="00951775" w:rsidRPr="004228A6" w:rsidRDefault="00951775" w:rsidP="00951775">
      <w:pPr>
        <w:spacing w:line="276" w:lineRule="auto"/>
        <w:ind w:left="360"/>
      </w:pPr>
      <w:r w:rsidRPr="004228A6">
        <w:rPr>
          <w:b/>
          <w:sz w:val="28"/>
        </w:rPr>
        <w:t>Minimum Age:</w:t>
      </w:r>
      <w:r w:rsidRPr="004228A6">
        <w:rPr>
          <w:sz w:val="28"/>
        </w:rPr>
        <w:t xml:space="preserve"> </w:t>
      </w:r>
      <w:r w:rsidR="002553B1">
        <w:t>30</w:t>
      </w:r>
      <w:r w:rsidRPr="004228A6">
        <w:t xml:space="preserve"> years</w:t>
      </w:r>
    </w:p>
    <w:p w:rsidR="00951775" w:rsidRPr="004228A6" w:rsidRDefault="00951775" w:rsidP="00951775">
      <w:pPr>
        <w:spacing w:line="276" w:lineRule="auto"/>
        <w:ind w:left="360"/>
      </w:pPr>
    </w:p>
    <w:p w:rsidR="00951775" w:rsidRPr="004228A6" w:rsidRDefault="00951775" w:rsidP="00951775">
      <w:pPr>
        <w:spacing w:line="276" w:lineRule="auto"/>
        <w:ind w:left="360"/>
      </w:pPr>
      <w:r w:rsidRPr="004228A6">
        <w:rPr>
          <w:b/>
          <w:sz w:val="28"/>
        </w:rPr>
        <w:t xml:space="preserve">Maximum </w:t>
      </w:r>
      <w:r w:rsidR="00CF06C2" w:rsidRPr="004228A6">
        <w:rPr>
          <w:b/>
          <w:sz w:val="28"/>
        </w:rPr>
        <w:t>Age:</w:t>
      </w:r>
      <w:r w:rsidRPr="004228A6">
        <w:rPr>
          <w:sz w:val="28"/>
        </w:rPr>
        <w:t xml:space="preserve"> </w:t>
      </w:r>
      <w:r w:rsidR="00E53B48" w:rsidRPr="004228A6">
        <w:t>55</w:t>
      </w:r>
      <w:r w:rsidRPr="004228A6">
        <w:t xml:space="preserve"> years</w:t>
      </w:r>
    </w:p>
    <w:p w:rsidR="00951775" w:rsidRPr="004228A6" w:rsidRDefault="00951775" w:rsidP="00951775">
      <w:pPr>
        <w:spacing w:line="276" w:lineRule="auto"/>
        <w:ind w:left="360"/>
      </w:pPr>
    </w:p>
    <w:p w:rsidR="00890BBC" w:rsidRPr="004228A6" w:rsidRDefault="00890BBC" w:rsidP="00951775">
      <w:pPr>
        <w:rPr>
          <w:rFonts w:ascii="Arial" w:hAnsi="Arial" w:cs="Arial"/>
          <w:sz w:val="23"/>
          <w:szCs w:val="23"/>
        </w:rPr>
      </w:pPr>
    </w:p>
    <w:sectPr w:rsidR="00890BBC" w:rsidRPr="004228A6" w:rsidSect="00CF6C3F">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C4B35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92E" w:rsidRDefault="00D4292E" w:rsidP="00DE1D70">
      <w:r>
        <w:separator/>
      </w:r>
    </w:p>
  </w:endnote>
  <w:endnote w:type="continuationSeparator" w:id="0">
    <w:p w:rsidR="00D4292E" w:rsidRDefault="00D4292E" w:rsidP="00DE1D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73588"/>
      <w:docPartObj>
        <w:docPartGallery w:val="Page Numbers (Bottom of Page)"/>
        <w:docPartUnique/>
      </w:docPartObj>
    </w:sdtPr>
    <w:sdtEndPr>
      <w:rPr>
        <w:noProof/>
      </w:rPr>
    </w:sdtEndPr>
    <w:sdtContent>
      <w:p w:rsidR="009B28B9" w:rsidRDefault="00E1076C">
        <w:pPr>
          <w:pStyle w:val="Footer"/>
          <w:jc w:val="center"/>
        </w:pPr>
        <w:r>
          <w:fldChar w:fldCharType="begin"/>
        </w:r>
        <w:r w:rsidR="009B28B9">
          <w:instrText xml:space="preserve"> PAGE   \* MERGEFORMAT </w:instrText>
        </w:r>
        <w:r>
          <w:fldChar w:fldCharType="separate"/>
        </w:r>
        <w:r w:rsidR="00863A59">
          <w:rPr>
            <w:noProof/>
          </w:rPr>
          <w:t>1</w:t>
        </w:r>
        <w:r>
          <w:rPr>
            <w:noProof/>
          </w:rPr>
          <w:fldChar w:fldCharType="end"/>
        </w:r>
      </w:p>
    </w:sdtContent>
  </w:sdt>
  <w:p w:rsidR="00DE1D70" w:rsidRDefault="00DE1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92E" w:rsidRDefault="00D4292E" w:rsidP="00DE1D70">
      <w:r>
        <w:separator/>
      </w:r>
    </w:p>
  </w:footnote>
  <w:footnote w:type="continuationSeparator" w:id="0">
    <w:p w:rsidR="00D4292E" w:rsidRDefault="00D4292E" w:rsidP="00DE1D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A28710"/>
    <w:lvl w:ilvl="0">
      <w:numFmt w:val="bullet"/>
      <w:lvlText w:val="*"/>
      <w:lvlJc w:val="left"/>
    </w:lvl>
  </w:abstractNum>
  <w:abstractNum w:abstractNumId="1">
    <w:nsid w:val="04D62D90"/>
    <w:multiLevelType w:val="hybridMultilevel"/>
    <w:tmpl w:val="6EC60F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D760D"/>
    <w:multiLevelType w:val="multilevel"/>
    <w:tmpl w:val="68DC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F3882"/>
    <w:multiLevelType w:val="hybridMultilevel"/>
    <w:tmpl w:val="082A7C96"/>
    <w:lvl w:ilvl="0" w:tplc="04090001">
      <w:start w:val="1"/>
      <w:numFmt w:val="bullet"/>
      <w:lvlText w:val=""/>
      <w:lvlJc w:val="left"/>
      <w:pPr>
        <w:ind w:left="2404" w:hanging="360"/>
      </w:pPr>
      <w:rPr>
        <w:rFonts w:ascii="Symbol" w:hAnsi="Symbol"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abstractNum w:abstractNumId="4">
    <w:nsid w:val="0B880C19"/>
    <w:multiLevelType w:val="hybridMultilevel"/>
    <w:tmpl w:val="791C93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5355388"/>
    <w:multiLevelType w:val="hybridMultilevel"/>
    <w:tmpl w:val="8A2E8A4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89E2D41"/>
    <w:multiLevelType w:val="hybridMultilevel"/>
    <w:tmpl w:val="911A2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134E6"/>
    <w:multiLevelType w:val="hybridMultilevel"/>
    <w:tmpl w:val="2EBC49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E2C3F54"/>
    <w:multiLevelType w:val="hybridMultilevel"/>
    <w:tmpl w:val="7680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385237"/>
    <w:multiLevelType w:val="hybridMultilevel"/>
    <w:tmpl w:val="B5DAEA9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46857DD"/>
    <w:multiLevelType w:val="hybridMultilevel"/>
    <w:tmpl w:val="F4C860CC"/>
    <w:lvl w:ilvl="0" w:tplc="39A28710">
      <w:start w:val="65535"/>
      <w:numFmt w:val="bullet"/>
      <w:lvlText w:val=""/>
      <w:lvlJc w:val="left"/>
      <w:pPr>
        <w:ind w:left="1080" w:hanging="360"/>
      </w:pPr>
      <w:rPr>
        <w:rFonts w:ascii="Symbol" w:hAnsi="Symbol" w:hint="default"/>
        <w:color w:val="00001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CA11E0"/>
    <w:multiLevelType w:val="hybridMultilevel"/>
    <w:tmpl w:val="E43208D8"/>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2">
    <w:nsid w:val="25085ADF"/>
    <w:multiLevelType w:val="multilevel"/>
    <w:tmpl w:val="B302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77C3E"/>
    <w:multiLevelType w:val="hybridMultilevel"/>
    <w:tmpl w:val="351C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A95209"/>
    <w:multiLevelType w:val="hybridMultilevel"/>
    <w:tmpl w:val="CC82480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C61452"/>
    <w:multiLevelType w:val="hybridMultilevel"/>
    <w:tmpl w:val="682825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58968E0"/>
    <w:multiLevelType w:val="hybridMultilevel"/>
    <w:tmpl w:val="2D0A6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3313CC"/>
    <w:multiLevelType w:val="hybridMultilevel"/>
    <w:tmpl w:val="49CE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8B06BC"/>
    <w:multiLevelType w:val="hybridMultilevel"/>
    <w:tmpl w:val="28E0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55048"/>
    <w:multiLevelType w:val="hybridMultilevel"/>
    <w:tmpl w:val="38E2BF4E"/>
    <w:lvl w:ilvl="0" w:tplc="04090001">
      <w:start w:val="1"/>
      <w:numFmt w:val="bullet"/>
      <w:lvlText w:val=""/>
      <w:lvlJc w:val="left"/>
      <w:pPr>
        <w:ind w:left="3119" w:hanging="360"/>
      </w:pPr>
      <w:rPr>
        <w:rFonts w:ascii="Symbol" w:hAnsi="Symbol" w:hint="default"/>
      </w:rPr>
    </w:lvl>
    <w:lvl w:ilvl="1" w:tplc="04090003" w:tentative="1">
      <w:start w:val="1"/>
      <w:numFmt w:val="bullet"/>
      <w:lvlText w:val="o"/>
      <w:lvlJc w:val="left"/>
      <w:pPr>
        <w:ind w:left="3839" w:hanging="360"/>
      </w:pPr>
      <w:rPr>
        <w:rFonts w:ascii="Courier New" w:hAnsi="Courier New" w:cs="Courier New" w:hint="default"/>
      </w:rPr>
    </w:lvl>
    <w:lvl w:ilvl="2" w:tplc="04090005" w:tentative="1">
      <w:start w:val="1"/>
      <w:numFmt w:val="bullet"/>
      <w:lvlText w:val=""/>
      <w:lvlJc w:val="left"/>
      <w:pPr>
        <w:ind w:left="4559" w:hanging="360"/>
      </w:pPr>
      <w:rPr>
        <w:rFonts w:ascii="Wingdings" w:hAnsi="Wingdings" w:hint="default"/>
      </w:rPr>
    </w:lvl>
    <w:lvl w:ilvl="3" w:tplc="04090001" w:tentative="1">
      <w:start w:val="1"/>
      <w:numFmt w:val="bullet"/>
      <w:lvlText w:val=""/>
      <w:lvlJc w:val="left"/>
      <w:pPr>
        <w:ind w:left="5279" w:hanging="360"/>
      </w:pPr>
      <w:rPr>
        <w:rFonts w:ascii="Symbol" w:hAnsi="Symbol" w:hint="default"/>
      </w:rPr>
    </w:lvl>
    <w:lvl w:ilvl="4" w:tplc="04090003" w:tentative="1">
      <w:start w:val="1"/>
      <w:numFmt w:val="bullet"/>
      <w:lvlText w:val="o"/>
      <w:lvlJc w:val="left"/>
      <w:pPr>
        <w:ind w:left="5999" w:hanging="360"/>
      </w:pPr>
      <w:rPr>
        <w:rFonts w:ascii="Courier New" w:hAnsi="Courier New" w:cs="Courier New" w:hint="default"/>
      </w:rPr>
    </w:lvl>
    <w:lvl w:ilvl="5" w:tplc="04090005" w:tentative="1">
      <w:start w:val="1"/>
      <w:numFmt w:val="bullet"/>
      <w:lvlText w:val=""/>
      <w:lvlJc w:val="left"/>
      <w:pPr>
        <w:ind w:left="6719" w:hanging="360"/>
      </w:pPr>
      <w:rPr>
        <w:rFonts w:ascii="Wingdings" w:hAnsi="Wingdings" w:hint="default"/>
      </w:rPr>
    </w:lvl>
    <w:lvl w:ilvl="6" w:tplc="04090001" w:tentative="1">
      <w:start w:val="1"/>
      <w:numFmt w:val="bullet"/>
      <w:lvlText w:val=""/>
      <w:lvlJc w:val="left"/>
      <w:pPr>
        <w:ind w:left="7439" w:hanging="360"/>
      </w:pPr>
      <w:rPr>
        <w:rFonts w:ascii="Symbol" w:hAnsi="Symbol" w:hint="default"/>
      </w:rPr>
    </w:lvl>
    <w:lvl w:ilvl="7" w:tplc="04090003" w:tentative="1">
      <w:start w:val="1"/>
      <w:numFmt w:val="bullet"/>
      <w:lvlText w:val="o"/>
      <w:lvlJc w:val="left"/>
      <w:pPr>
        <w:ind w:left="8159" w:hanging="360"/>
      </w:pPr>
      <w:rPr>
        <w:rFonts w:ascii="Courier New" w:hAnsi="Courier New" w:cs="Courier New" w:hint="default"/>
      </w:rPr>
    </w:lvl>
    <w:lvl w:ilvl="8" w:tplc="04090005" w:tentative="1">
      <w:start w:val="1"/>
      <w:numFmt w:val="bullet"/>
      <w:lvlText w:val=""/>
      <w:lvlJc w:val="left"/>
      <w:pPr>
        <w:ind w:left="8879" w:hanging="360"/>
      </w:pPr>
      <w:rPr>
        <w:rFonts w:ascii="Wingdings" w:hAnsi="Wingdings" w:hint="default"/>
      </w:rPr>
    </w:lvl>
  </w:abstractNum>
  <w:abstractNum w:abstractNumId="20">
    <w:nsid w:val="7223717E"/>
    <w:multiLevelType w:val="hybridMultilevel"/>
    <w:tmpl w:val="77EA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784860"/>
    <w:multiLevelType w:val="hybridMultilevel"/>
    <w:tmpl w:val="A56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BE4C98"/>
    <w:multiLevelType w:val="hybridMultilevel"/>
    <w:tmpl w:val="7D861DB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FAA7B59"/>
    <w:multiLevelType w:val="hybridMultilevel"/>
    <w:tmpl w:val="A6F4565C"/>
    <w:lvl w:ilvl="0" w:tplc="04090001">
      <w:start w:val="1"/>
      <w:numFmt w:val="bullet"/>
      <w:lvlText w:val=""/>
      <w:lvlJc w:val="left"/>
      <w:pPr>
        <w:ind w:left="2404" w:hanging="360"/>
      </w:pPr>
      <w:rPr>
        <w:rFonts w:ascii="Symbol" w:hAnsi="Symbol" w:hint="default"/>
      </w:rPr>
    </w:lvl>
    <w:lvl w:ilvl="1" w:tplc="04090003" w:tentative="1">
      <w:start w:val="1"/>
      <w:numFmt w:val="bullet"/>
      <w:lvlText w:val="o"/>
      <w:lvlJc w:val="left"/>
      <w:pPr>
        <w:ind w:left="3124" w:hanging="360"/>
      </w:pPr>
      <w:rPr>
        <w:rFonts w:ascii="Courier New" w:hAnsi="Courier New" w:cs="Courier New" w:hint="default"/>
      </w:rPr>
    </w:lvl>
    <w:lvl w:ilvl="2" w:tplc="04090005" w:tentative="1">
      <w:start w:val="1"/>
      <w:numFmt w:val="bullet"/>
      <w:lvlText w:val=""/>
      <w:lvlJc w:val="left"/>
      <w:pPr>
        <w:ind w:left="3844" w:hanging="360"/>
      </w:pPr>
      <w:rPr>
        <w:rFonts w:ascii="Wingdings" w:hAnsi="Wingdings" w:hint="default"/>
      </w:rPr>
    </w:lvl>
    <w:lvl w:ilvl="3" w:tplc="04090001" w:tentative="1">
      <w:start w:val="1"/>
      <w:numFmt w:val="bullet"/>
      <w:lvlText w:val=""/>
      <w:lvlJc w:val="left"/>
      <w:pPr>
        <w:ind w:left="4564" w:hanging="360"/>
      </w:pPr>
      <w:rPr>
        <w:rFonts w:ascii="Symbol" w:hAnsi="Symbol" w:hint="default"/>
      </w:rPr>
    </w:lvl>
    <w:lvl w:ilvl="4" w:tplc="04090003" w:tentative="1">
      <w:start w:val="1"/>
      <w:numFmt w:val="bullet"/>
      <w:lvlText w:val="o"/>
      <w:lvlJc w:val="left"/>
      <w:pPr>
        <w:ind w:left="5284" w:hanging="360"/>
      </w:pPr>
      <w:rPr>
        <w:rFonts w:ascii="Courier New" w:hAnsi="Courier New" w:cs="Courier New" w:hint="default"/>
      </w:rPr>
    </w:lvl>
    <w:lvl w:ilvl="5" w:tplc="04090005" w:tentative="1">
      <w:start w:val="1"/>
      <w:numFmt w:val="bullet"/>
      <w:lvlText w:val=""/>
      <w:lvlJc w:val="left"/>
      <w:pPr>
        <w:ind w:left="6004" w:hanging="360"/>
      </w:pPr>
      <w:rPr>
        <w:rFonts w:ascii="Wingdings" w:hAnsi="Wingdings" w:hint="default"/>
      </w:rPr>
    </w:lvl>
    <w:lvl w:ilvl="6" w:tplc="04090001" w:tentative="1">
      <w:start w:val="1"/>
      <w:numFmt w:val="bullet"/>
      <w:lvlText w:val=""/>
      <w:lvlJc w:val="left"/>
      <w:pPr>
        <w:ind w:left="6724" w:hanging="360"/>
      </w:pPr>
      <w:rPr>
        <w:rFonts w:ascii="Symbol" w:hAnsi="Symbol" w:hint="default"/>
      </w:rPr>
    </w:lvl>
    <w:lvl w:ilvl="7" w:tplc="04090003" w:tentative="1">
      <w:start w:val="1"/>
      <w:numFmt w:val="bullet"/>
      <w:lvlText w:val="o"/>
      <w:lvlJc w:val="left"/>
      <w:pPr>
        <w:ind w:left="7444" w:hanging="360"/>
      </w:pPr>
      <w:rPr>
        <w:rFonts w:ascii="Courier New" w:hAnsi="Courier New" w:cs="Courier New" w:hint="default"/>
      </w:rPr>
    </w:lvl>
    <w:lvl w:ilvl="8" w:tplc="04090005" w:tentative="1">
      <w:start w:val="1"/>
      <w:numFmt w:val="bullet"/>
      <w:lvlText w:val=""/>
      <w:lvlJc w:val="left"/>
      <w:pPr>
        <w:ind w:left="8164" w:hanging="360"/>
      </w:pPr>
      <w:rPr>
        <w:rFonts w:ascii="Wingdings" w:hAnsi="Wingdings" w:hint="default"/>
      </w:rPr>
    </w:lvl>
  </w:abstractNum>
  <w:num w:numId="1">
    <w:abstractNumId w:val="0"/>
    <w:lvlOverride w:ilvl="0">
      <w:lvl w:ilvl="0">
        <w:start w:val="65535"/>
        <w:numFmt w:val="bullet"/>
        <w:lvlText w:val=""/>
        <w:legacy w:legacy="1" w:legacySpace="0" w:legacyIndent="0"/>
        <w:lvlJc w:val="left"/>
        <w:rPr>
          <w:rFonts w:ascii="Symbol" w:hAnsi="Symbol" w:hint="default"/>
          <w:color w:val="00001A"/>
        </w:rPr>
      </w:lvl>
    </w:lvlOverride>
  </w:num>
  <w:num w:numId="2">
    <w:abstractNumId w:val="0"/>
    <w:lvlOverride w:ilvl="0">
      <w:lvl w:ilvl="0">
        <w:start w:val="65535"/>
        <w:numFmt w:val="bullet"/>
        <w:lvlText w:val=""/>
        <w:legacy w:legacy="1" w:legacySpace="0" w:legacyIndent="0"/>
        <w:lvlJc w:val="left"/>
        <w:rPr>
          <w:rFonts w:ascii="Symbol" w:hAnsi="Symbol" w:hint="default"/>
          <w:color w:val="00001A"/>
        </w:rPr>
      </w:lvl>
    </w:lvlOverride>
  </w:num>
  <w:num w:numId="3">
    <w:abstractNumId w:val="20"/>
  </w:num>
  <w:num w:numId="4">
    <w:abstractNumId w:val="16"/>
  </w:num>
  <w:num w:numId="5">
    <w:abstractNumId w:val="17"/>
  </w:num>
  <w:num w:numId="6">
    <w:abstractNumId w:val="15"/>
  </w:num>
  <w:num w:numId="7">
    <w:abstractNumId w:val="10"/>
  </w:num>
  <w:num w:numId="8">
    <w:abstractNumId w:val="14"/>
  </w:num>
  <w:num w:numId="9">
    <w:abstractNumId w:val="23"/>
  </w:num>
  <w:num w:numId="10">
    <w:abstractNumId w:val="19"/>
  </w:num>
  <w:num w:numId="11">
    <w:abstractNumId w:val="18"/>
  </w:num>
  <w:num w:numId="12">
    <w:abstractNumId w:val="6"/>
  </w:num>
  <w:num w:numId="13">
    <w:abstractNumId w:val="3"/>
  </w:num>
  <w:num w:numId="14">
    <w:abstractNumId w:val="5"/>
  </w:num>
  <w:num w:numId="15">
    <w:abstractNumId w:val="11"/>
  </w:num>
  <w:num w:numId="16">
    <w:abstractNumId w:val="21"/>
  </w:num>
  <w:num w:numId="17">
    <w:abstractNumId w:val="13"/>
  </w:num>
  <w:num w:numId="18">
    <w:abstractNumId w:val="7"/>
  </w:num>
  <w:num w:numId="19">
    <w:abstractNumId w:val="9"/>
  </w:num>
  <w:num w:numId="20">
    <w:abstractNumId w:val="1"/>
  </w:num>
  <w:num w:numId="21">
    <w:abstractNumId w:val="4"/>
  </w:num>
  <w:num w:numId="22">
    <w:abstractNumId w:val="22"/>
  </w:num>
  <w:num w:numId="23">
    <w:abstractNumId w:val="12"/>
  </w:num>
  <w:num w:numId="24">
    <w:abstractNumId w:val="2"/>
  </w:num>
  <w:num w:numId="2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4527bc301f2470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rQ0MDMwMrMwMbQwMDZQ0lEKTi0uzszPAykwrgUAcgScPSwAAAA="/>
  </w:docVars>
  <w:rsids>
    <w:rsidRoot w:val="00DB6414"/>
    <w:rsid w:val="000333F8"/>
    <w:rsid w:val="00050819"/>
    <w:rsid w:val="00073BCB"/>
    <w:rsid w:val="000E3D9A"/>
    <w:rsid w:val="001023DE"/>
    <w:rsid w:val="00111F67"/>
    <w:rsid w:val="00146362"/>
    <w:rsid w:val="00170048"/>
    <w:rsid w:val="00170A33"/>
    <w:rsid w:val="001742BF"/>
    <w:rsid w:val="00200A38"/>
    <w:rsid w:val="002104E6"/>
    <w:rsid w:val="002553B1"/>
    <w:rsid w:val="00272EE5"/>
    <w:rsid w:val="002756B2"/>
    <w:rsid w:val="00292A78"/>
    <w:rsid w:val="002A5C60"/>
    <w:rsid w:val="002C0AD8"/>
    <w:rsid w:val="002F4E51"/>
    <w:rsid w:val="00313D10"/>
    <w:rsid w:val="00333012"/>
    <w:rsid w:val="0033629E"/>
    <w:rsid w:val="003769B8"/>
    <w:rsid w:val="0039056A"/>
    <w:rsid w:val="00396260"/>
    <w:rsid w:val="003A2A0E"/>
    <w:rsid w:val="004228A6"/>
    <w:rsid w:val="00452E43"/>
    <w:rsid w:val="004748A3"/>
    <w:rsid w:val="004C495A"/>
    <w:rsid w:val="0054149B"/>
    <w:rsid w:val="005A6F55"/>
    <w:rsid w:val="005C6710"/>
    <w:rsid w:val="005F089B"/>
    <w:rsid w:val="006043F0"/>
    <w:rsid w:val="006512B5"/>
    <w:rsid w:val="006A1A7F"/>
    <w:rsid w:val="006C560A"/>
    <w:rsid w:val="006C703F"/>
    <w:rsid w:val="006E754F"/>
    <w:rsid w:val="00767250"/>
    <w:rsid w:val="007A2452"/>
    <w:rsid w:val="007C6610"/>
    <w:rsid w:val="008264C8"/>
    <w:rsid w:val="00860E59"/>
    <w:rsid w:val="00863A59"/>
    <w:rsid w:val="00890BBC"/>
    <w:rsid w:val="008A34B3"/>
    <w:rsid w:val="008A5440"/>
    <w:rsid w:val="00951775"/>
    <w:rsid w:val="00966F64"/>
    <w:rsid w:val="009709CC"/>
    <w:rsid w:val="009B28B9"/>
    <w:rsid w:val="009F30D9"/>
    <w:rsid w:val="00A02E7B"/>
    <w:rsid w:val="00A423AB"/>
    <w:rsid w:val="00A5396D"/>
    <w:rsid w:val="00A6102C"/>
    <w:rsid w:val="00A7141C"/>
    <w:rsid w:val="00AA3E5E"/>
    <w:rsid w:val="00B1619F"/>
    <w:rsid w:val="00B845B6"/>
    <w:rsid w:val="00C439CB"/>
    <w:rsid w:val="00C93027"/>
    <w:rsid w:val="00C97EFB"/>
    <w:rsid w:val="00CC4885"/>
    <w:rsid w:val="00CF06C2"/>
    <w:rsid w:val="00CF31CA"/>
    <w:rsid w:val="00CF6B09"/>
    <w:rsid w:val="00CF6C3F"/>
    <w:rsid w:val="00D4292E"/>
    <w:rsid w:val="00D80218"/>
    <w:rsid w:val="00DB1010"/>
    <w:rsid w:val="00DB283C"/>
    <w:rsid w:val="00DB328C"/>
    <w:rsid w:val="00DB6414"/>
    <w:rsid w:val="00DE1D70"/>
    <w:rsid w:val="00E1076C"/>
    <w:rsid w:val="00E11C72"/>
    <w:rsid w:val="00E53B48"/>
    <w:rsid w:val="00EA0262"/>
    <w:rsid w:val="00EA65E0"/>
    <w:rsid w:val="00EC3338"/>
    <w:rsid w:val="00F2197D"/>
    <w:rsid w:val="00F22AF7"/>
    <w:rsid w:val="00FB3A38"/>
    <w:rsid w:val="00FC5713"/>
    <w:rsid w:val="00FD2795"/>
    <w:rsid w:val="00FE259C"/>
    <w:rsid w:val="00FF5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B641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DE1D70"/>
    <w:pPr>
      <w:tabs>
        <w:tab w:val="center" w:pos="4680"/>
        <w:tab w:val="right" w:pos="9360"/>
      </w:tabs>
    </w:pPr>
  </w:style>
  <w:style w:type="character" w:customStyle="1" w:styleId="HeaderChar">
    <w:name w:val="Header Char"/>
    <w:basedOn w:val="DefaultParagraphFont"/>
    <w:link w:val="Header"/>
    <w:uiPriority w:val="99"/>
    <w:semiHidden/>
    <w:rsid w:val="00DE1D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1D70"/>
    <w:pPr>
      <w:tabs>
        <w:tab w:val="center" w:pos="4680"/>
        <w:tab w:val="right" w:pos="9360"/>
      </w:tabs>
    </w:pPr>
  </w:style>
  <w:style w:type="character" w:customStyle="1" w:styleId="FooterChar">
    <w:name w:val="Footer Char"/>
    <w:basedOn w:val="DefaultParagraphFont"/>
    <w:link w:val="Footer"/>
    <w:uiPriority w:val="99"/>
    <w:rsid w:val="00DE1D70"/>
    <w:rPr>
      <w:rFonts w:ascii="Times New Roman" w:eastAsia="Times New Roman" w:hAnsi="Times New Roman" w:cs="Times New Roman"/>
      <w:sz w:val="24"/>
      <w:szCs w:val="24"/>
    </w:rPr>
  </w:style>
  <w:style w:type="paragraph" w:styleId="ListParagraph">
    <w:name w:val="List Paragraph"/>
    <w:basedOn w:val="Normal"/>
    <w:uiPriority w:val="34"/>
    <w:qFormat/>
    <w:rsid w:val="008A5440"/>
    <w:pPr>
      <w:ind w:left="720"/>
      <w:contextualSpacing/>
    </w:pPr>
  </w:style>
  <w:style w:type="paragraph" w:styleId="BalloonText">
    <w:name w:val="Balloon Text"/>
    <w:basedOn w:val="Normal"/>
    <w:link w:val="BalloonTextChar"/>
    <w:uiPriority w:val="99"/>
    <w:semiHidden/>
    <w:unhideWhenUsed/>
    <w:rsid w:val="00966F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F64"/>
    <w:rPr>
      <w:rFonts w:ascii="Segoe UI" w:eastAsia="Times New Roman" w:hAnsi="Segoe UI" w:cs="Segoe UI"/>
      <w:sz w:val="18"/>
      <w:szCs w:val="18"/>
    </w:rPr>
  </w:style>
  <w:style w:type="character" w:styleId="Hyperlink">
    <w:name w:val="Hyperlink"/>
    <w:basedOn w:val="DefaultParagraphFont"/>
    <w:uiPriority w:val="99"/>
    <w:unhideWhenUsed/>
    <w:rsid w:val="000E3D9A"/>
    <w:rPr>
      <w:color w:val="0000FF"/>
      <w:u w:val="single"/>
    </w:rPr>
  </w:style>
  <w:style w:type="table" w:styleId="TableGrid">
    <w:name w:val="Table Grid"/>
    <w:basedOn w:val="TableNormal"/>
    <w:uiPriority w:val="39"/>
    <w:rsid w:val="00292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228A6"/>
    <w:pPr>
      <w:spacing w:before="100" w:beforeAutospacing="1" w:after="100" w:afterAutospacing="1"/>
    </w:pPr>
  </w:style>
  <w:style w:type="character" w:styleId="Emphasis">
    <w:name w:val="Emphasis"/>
    <w:basedOn w:val="DefaultParagraphFont"/>
    <w:uiPriority w:val="20"/>
    <w:qFormat/>
    <w:rsid w:val="004228A6"/>
    <w:rPr>
      <w:i/>
      <w:iCs/>
    </w:rPr>
  </w:style>
  <w:style w:type="character" w:styleId="CommentReference">
    <w:name w:val="annotation reference"/>
    <w:basedOn w:val="DefaultParagraphFont"/>
    <w:uiPriority w:val="99"/>
    <w:semiHidden/>
    <w:unhideWhenUsed/>
    <w:rsid w:val="002553B1"/>
    <w:rPr>
      <w:sz w:val="16"/>
      <w:szCs w:val="16"/>
    </w:rPr>
  </w:style>
  <w:style w:type="paragraph" w:styleId="CommentText">
    <w:name w:val="annotation text"/>
    <w:basedOn w:val="Normal"/>
    <w:link w:val="CommentTextChar"/>
    <w:uiPriority w:val="99"/>
    <w:semiHidden/>
    <w:unhideWhenUsed/>
    <w:rsid w:val="002553B1"/>
    <w:rPr>
      <w:sz w:val="20"/>
      <w:szCs w:val="20"/>
    </w:rPr>
  </w:style>
  <w:style w:type="character" w:customStyle="1" w:styleId="CommentTextChar">
    <w:name w:val="Comment Text Char"/>
    <w:basedOn w:val="DefaultParagraphFont"/>
    <w:link w:val="CommentText"/>
    <w:uiPriority w:val="99"/>
    <w:semiHidden/>
    <w:rsid w:val="002553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3B1"/>
    <w:rPr>
      <w:b/>
      <w:bCs/>
    </w:rPr>
  </w:style>
  <w:style w:type="character" w:customStyle="1" w:styleId="CommentSubjectChar">
    <w:name w:val="Comment Subject Char"/>
    <w:basedOn w:val="CommentTextChar"/>
    <w:link w:val="CommentSubject"/>
    <w:uiPriority w:val="99"/>
    <w:semiHidden/>
    <w:rsid w:val="002553B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84565077">
      <w:bodyDiv w:val="1"/>
      <w:marLeft w:val="0"/>
      <w:marRight w:val="0"/>
      <w:marTop w:val="0"/>
      <w:marBottom w:val="0"/>
      <w:divBdr>
        <w:top w:val="none" w:sz="0" w:space="0" w:color="auto"/>
        <w:left w:val="none" w:sz="0" w:space="0" w:color="auto"/>
        <w:bottom w:val="none" w:sz="0" w:space="0" w:color="auto"/>
        <w:right w:val="none" w:sz="0" w:space="0" w:color="auto"/>
      </w:divBdr>
    </w:div>
    <w:div w:id="467361929">
      <w:bodyDiv w:val="1"/>
      <w:marLeft w:val="0"/>
      <w:marRight w:val="0"/>
      <w:marTop w:val="0"/>
      <w:marBottom w:val="0"/>
      <w:divBdr>
        <w:top w:val="none" w:sz="0" w:space="0" w:color="auto"/>
        <w:left w:val="none" w:sz="0" w:space="0" w:color="auto"/>
        <w:bottom w:val="none" w:sz="0" w:space="0" w:color="auto"/>
        <w:right w:val="none" w:sz="0" w:space="0" w:color="auto"/>
      </w:divBdr>
    </w:div>
    <w:div w:id="17875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9BB17-C315-4AEF-B7F5-E2E15BB9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dc:creator>
  <cp:lastModifiedBy>roma.mitra@outlook.com</cp:lastModifiedBy>
  <cp:revision>2</cp:revision>
  <cp:lastPrinted>2015-03-02T07:09:00Z</cp:lastPrinted>
  <dcterms:created xsi:type="dcterms:W3CDTF">2022-06-22T11:50:00Z</dcterms:created>
  <dcterms:modified xsi:type="dcterms:W3CDTF">2022-06-22T11:50:00Z</dcterms:modified>
</cp:coreProperties>
</file>