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21147149" w:displacedByCustomXml="next"/>
    <w:bookmarkStart w:id="1" w:name="_Toc318188227" w:displacedByCustomXml="next"/>
    <w:bookmarkStart w:id="2" w:name="_Toc318188327" w:displacedByCustomXml="next"/>
    <w:bookmarkStart w:id="3" w:name="_Toc318189312" w:displacedByCustomXml="next"/>
    <w:bookmarkStart w:id="4" w:name="_Toc321147011" w:displacedByCustomXml="next"/>
    <w:sdt>
      <w:sdtPr>
        <w:rPr>
          <w:color w:val="595959" w:themeColor="text1" w:themeTint="A6"/>
          <w:sz w:val="24"/>
        </w:rPr>
        <w:id w:val="-1290352585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:rsidR="00E0053C" w:rsidRDefault="00E0053C" w:rsidP="00E0053C">
          <w:pPr>
            <w:pStyle w:val="NoSpacing"/>
            <w:rPr>
              <w:sz w:val="24"/>
            </w:rPr>
          </w:pPr>
          <w:r>
            <w:rPr>
              <w:noProof/>
              <w:lang w:eastAsia="en-US" w:bidi="hi-IN"/>
            </w:rPr>
            <w:drawing>
              <wp:anchor distT="0" distB="0" distL="114300" distR="114300" simplePos="0" relativeHeight="251661312" behindDoc="1" locked="0" layoutInCell="1" allowOverlap="1" wp14:anchorId="70ED12B7" wp14:editId="51F3F662">
                <wp:simplePos x="0" y="0"/>
                <wp:positionH relativeFrom="margin">
                  <wp:align>right</wp:align>
                </wp:positionH>
                <wp:positionV relativeFrom="paragraph">
                  <wp:posOffset>76512</wp:posOffset>
                </wp:positionV>
                <wp:extent cx="1192530" cy="953770"/>
                <wp:effectExtent l="133350" t="76200" r="83820" b="132080"/>
                <wp:wrapTight wrapText="bothSides">
                  <wp:wrapPolygon edited="0">
                    <wp:start x="1035" y="-1726"/>
                    <wp:lineTo x="-2415" y="-863"/>
                    <wp:lineTo x="-2070" y="21140"/>
                    <wp:lineTo x="690" y="24160"/>
                    <wp:lineTo x="19668" y="24160"/>
                    <wp:lineTo x="20013" y="23297"/>
                    <wp:lineTo x="22428" y="20277"/>
                    <wp:lineTo x="22773" y="6040"/>
                    <wp:lineTo x="19668" y="-431"/>
                    <wp:lineTo x="19323" y="-1726"/>
                    <wp:lineTo x="1035" y="-1726"/>
                  </wp:wrapPolygon>
                </wp:wrapTight>
                <wp:docPr id="5" name="Picture 5" descr="C:\Users\Administrator\Desktop\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ministrator\Desktop\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530" cy="953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95959" w:themeColor="text1" w:themeTint="A6"/>
              <w:sz w:val="24"/>
            </w:rPr>
            <w:t xml:space="preserve"> </w:t>
          </w:r>
          <w:r w:rsidR="001A2534" w:rsidRPr="001A2534">
            <w:rPr>
              <w:noProof/>
              <w:lang w:eastAsia="en-US" w:bidi="hi-IN"/>
            </w:rPr>
            <w:drawing>
              <wp:inline distT="0" distB="0" distL="0" distR="0" wp14:anchorId="13F55C8E" wp14:editId="46EC7E24">
                <wp:extent cx="1121434" cy="1052184"/>
                <wp:effectExtent l="0" t="0" r="2540" b="0"/>
                <wp:docPr id="2" name="Picture 2" descr="D:\Sudhakar Ghadigakar Sir PC Data 27.11.2020\SDG Office Files\ITEC\ITEC\November 2019 FT\ITEC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udhakar Ghadigakar Sir PC Data 27.11.2020\SDG Office Files\ITEC\ITEC\November 2019 FT\ITEC Logo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80" t="3946" r="12881" b="6077"/>
                        <a:stretch/>
                      </pic:blipFill>
                      <pic:spPr bwMode="auto">
                        <a:xfrm>
                          <a:off x="0" y="0"/>
                          <a:ext cx="1130730" cy="1060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US" w:bidi="hi-I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 wp14:anchorId="6FFBEE18" wp14:editId="2EEA0F4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7620" b="0"/>
                    <wp:wrapSquare wrapText="bothSides"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053C" w:rsidRPr="00EF7187" w:rsidRDefault="00590E72" w:rsidP="00E0053C">
                                <w:pPr>
                                  <w:pStyle w:val="ContactInfo"/>
                                  <w:rPr>
                                    <w:color w:val="auto"/>
                                  </w:rPr>
                                </w:pPr>
                                <w:sdt>
                                  <w:sdtPr>
                                    <w:rPr>
                                      <w:color w:val="auto"/>
                                    </w:rPr>
                                    <w:alias w:val="Name"/>
                                    <w:tag w:val=""/>
                                    <w:id w:val="41814862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0053C">
                                      <w:rPr>
                                        <w:color w:val="auto"/>
                                        <w:lang w:val="en-IN"/>
                                      </w:rPr>
                                      <w:t>RCFL</w:t>
                                    </w:r>
                                  </w:sdtContent>
                                </w:sdt>
                                <w:r w:rsidR="00E0053C" w:rsidRPr="00EF7187">
                                  <w:rPr>
                                    <w:color w:val="auto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alias w:val="Course Title"/>
                                    <w:tag w:val=""/>
                                    <w:id w:val="1334562951"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0053C">
                                      <w:rPr>
                                        <w:color w:val="auto"/>
                                        <w:lang w:val="en-IN"/>
                                      </w:rPr>
                                      <w:t>Fertilizer Technology</w:t>
                                    </w:r>
                                  </w:sdtContent>
                                </w:sdt>
                                <w:r w:rsidR="00E0053C" w:rsidRPr="00EF7187">
                                  <w:rPr>
                                    <w:color w:val="auto"/>
                                  </w:rPr>
                                  <w:t> |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C50F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margin-left:0;margin-top:0;width:310.5pt;height:20.9pt;z-index:251659264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" o:allowoverlap="f" filled="f" stroked="f" strokeweight=".5pt">
                    <v:textbox style="mso-fit-shape-to-text:t" inset="0,,0">
                      <w:txbxContent>
                        <w:p w:rsidR="00E0053C" w:rsidRPr="00EF7187" w:rsidRDefault="00C33D48" w:rsidP="00E0053C">
                          <w:pPr>
                            <w:pStyle w:val="ContactInfo"/>
                            <w:rPr>
                              <w:color w:val="auto"/>
                            </w:rPr>
                          </w:pPr>
                          <w:sdt>
                            <w:sdtPr>
                              <w:rPr>
                                <w:color w:val="auto"/>
                              </w:rPr>
                              <w:alias w:val="Name"/>
                              <w:tag w:val=""/>
                              <w:id w:val="-1212960128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0053C">
                                <w:rPr>
                                  <w:color w:val="auto"/>
                                  <w:lang w:val="en-IN"/>
                                </w:rPr>
                                <w:t>RCFL</w:t>
                              </w:r>
                            </w:sdtContent>
                          </w:sdt>
                          <w:r w:rsidR="00E0053C" w:rsidRPr="00EF7187">
                            <w:rPr>
                              <w:color w:val="auto"/>
                            </w:rPr>
                            <w:t> | </w:t>
                          </w:r>
                          <w:sdt>
                            <w:sdtPr>
                              <w:rPr>
                                <w:color w:val="auto"/>
                              </w:rPr>
                              <w:alias w:val="Course Title"/>
                              <w:tag w:val=""/>
                              <w:id w:val="1017430120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E0053C">
                                <w:rPr>
                                  <w:color w:val="auto"/>
                                  <w:lang w:val="en-IN"/>
                                </w:rPr>
                                <w:t>Fertilizer Technology</w:t>
                              </w:r>
                            </w:sdtContent>
                          </w:sdt>
                          <w:r w:rsidR="00E0053C" w:rsidRPr="00EF7187">
                            <w:rPr>
                              <w:color w:val="auto"/>
                            </w:rPr>
                            <w:t> | 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E0053C" w:rsidRDefault="00E0053C" w:rsidP="00E0053C">
          <w:pPr>
            <w:spacing w:after="0" w:line="240" w:lineRule="auto"/>
            <w:jc w:val="center"/>
          </w:pPr>
        </w:p>
        <w:p w:rsidR="00E0053C" w:rsidRDefault="00E0053C" w:rsidP="00E0053C">
          <w:pPr>
            <w:spacing w:after="0" w:line="240" w:lineRule="auto"/>
            <w:jc w:val="center"/>
          </w:pPr>
        </w:p>
        <w:p w:rsidR="00E0053C" w:rsidRDefault="00E0053C" w:rsidP="00E0053C">
          <w:pPr>
            <w:spacing w:after="0" w:line="240" w:lineRule="auto"/>
            <w:jc w:val="center"/>
          </w:pPr>
        </w:p>
        <w:p w:rsidR="00E0053C" w:rsidRDefault="00E0053C" w:rsidP="00E0053C">
          <w:pPr>
            <w:spacing w:after="0" w:line="240" w:lineRule="auto"/>
            <w:jc w:val="center"/>
            <w:rPr>
              <w:rFonts w:ascii="Cambria" w:eastAsia="Times New Roman" w:hAnsi="Cambria" w:cs="Mangal"/>
              <w:color w:val="365F91"/>
              <w:kern w:val="28"/>
              <w:sz w:val="60"/>
              <w:szCs w:val="60"/>
              <w:lang w:val="en-IN"/>
            </w:rPr>
          </w:pPr>
          <w:r>
            <w:rPr>
              <w:noProof/>
              <w:lang w:eastAsia="en-US" w:bidi="hi-IN"/>
            </w:rPr>
            <w:drawing>
              <wp:anchor distT="0" distB="0" distL="114300" distR="114300" simplePos="0" relativeHeight="251660288" behindDoc="0" locked="0" layoutInCell="1" allowOverlap="1" wp14:anchorId="6459A4C2" wp14:editId="5E12919F">
                <wp:simplePos x="0" y="0"/>
                <wp:positionH relativeFrom="margin">
                  <wp:posOffset>912982</wp:posOffset>
                </wp:positionH>
                <wp:positionV relativeFrom="margin">
                  <wp:posOffset>1335242</wp:posOffset>
                </wp:positionV>
                <wp:extent cx="3419475" cy="3693795"/>
                <wp:effectExtent l="0" t="0" r="9525" b="190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475" cy="36937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0053C" w:rsidRPr="00865E3D" w:rsidRDefault="00E0053C" w:rsidP="00E0053C">
          <w:pPr>
            <w:spacing w:after="0" w:line="240" w:lineRule="auto"/>
            <w:jc w:val="center"/>
            <w:rPr>
              <w:rFonts w:ascii="Cambria" w:eastAsia="Times New Roman" w:hAnsi="Cambria" w:cs="Mangal"/>
              <w:color w:val="365F91"/>
              <w:kern w:val="28"/>
              <w:sz w:val="60"/>
              <w:szCs w:val="60"/>
              <w:lang w:val="en-IN"/>
            </w:rPr>
          </w:pPr>
          <w:r w:rsidRPr="00865E3D">
            <w:rPr>
              <w:rFonts w:ascii="Cambria" w:eastAsia="Times New Roman" w:hAnsi="Cambria" w:cs="Mangal"/>
              <w:color w:val="365F91"/>
              <w:kern w:val="28"/>
              <w:sz w:val="60"/>
              <w:szCs w:val="60"/>
              <w:lang w:val="en-IN"/>
            </w:rPr>
            <w:t>Certificate Course in</w:t>
          </w:r>
        </w:p>
        <w:p w:rsidR="00E0053C" w:rsidRDefault="00E0053C" w:rsidP="00E0053C">
          <w:pPr>
            <w:spacing w:before="0" w:after="0" w:line="240" w:lineRule="auto"/>
            <w:jc w:val="center"/>
            <w:rPr>
              <w:rFonts w:ascii="Cambria" w:eastAsia="Times New Roman" w:hAnsi="Cambria" w:cs="Mangal"/>
              <w:color w:val="365F91"/>
              <w:kern w:val="28"/>
              <w:sz w:val="60"/>
              <w:szCs w:val="60"/>
              <w:lang w:val="en-IN"/>
            </w:rPr>
          </w:pPr>
          <w:r>
            <w:rPr>
              <w:rFonts w:ascii="Cambria" w:eastAsia="Times New Roman" w:hAnsi="Cambria" w:cs="Mangal"/>
              <w:color w:val="365F91"/>
              <w:kern w:val="28"/>
              <w:sz w:val="60"/>
              <w:szCs w:val="60"/>
              <w:lang w:val="en-IN"/>
            </w:rPr>
            <w:t xml:space="preserve">  Fertilizer Technology</w:t>
          </w:r>
        </w:p>
        <w:p w:rsidR="00E0053C" w:rsidRPr="00865E3D" w:rsidRDefault="00E0053C" w:rsidP="00E0053C">
          <w:pPr>
            <w:spacing w:before="0" w:after="0" w:line="240" w:lineRule="auto"/>
            <w:jc w:val="center"/>
            <w:rPr>
              <w:rFonts w:ascii="Cambria" w:eastAsia="Times New Roman" w:hAnsi="Cambria" w:cs="Mangal"/>
              <w:color w:val="365F91"/>
              <w:kern w:val="28"/>
              <w:sz w:val="60"/>
              <w:szCs w:val="60"/>
              <w:lang w:val="en-IN"/>
            </w:rPr>
          </w:pPr>
          <w:r>
            <w:rPr>
              <w:rFonts w:ascii="Cambria" w:eastAsia="Times New Roman" w:hAnsi="Cambria" w:cs="Mangal"/>
              <w:color w:val="365F91"/>
              <w:kern w:val="28"/>
              <w:sz w:val="60"/>
              <w:szCs w:val="60"/>
              <w:lang w:val="en-IN"/>
            </w:rPr>
            <w:t>Under ITEC Program</w:t>
          </w:r>
        </w:p>
        <w:p w:rsidR="00E0053C" w:rsidRPr="000D125B" w:rsidRDefault="00E0053C" w:rsidP="00E0053C">
          <w:pPr>
            <w:pStyle w:val="Heading1"/>
            <w:spacing w:before="0"/>
            <w:rPr>
              <w:b/>
              <w:bCs/>
              <w:sz w:val="2"/>
              <w:szCs w:val="2"/>
            </w:rPr>
          </w:pPr>
          <w:r>
            <w:rPr>
              <w:b/>
              <w:bCs/>
            </w:rPr>
            <w:t xml:space="preserve">                      </w:t>
          </w:r>
        </w:p>
        <w:p w:rsidR="00E0053C" w:rsidRPr="00865E3D" w:rsidRDefault="00E0053C" w:rsidP="00E0053C">
          <w:pPr>
            <w:pStyle w:val="Heading1"/>
            <w:spacing w:before="0"/>
            <w:jc w:val="center"/>
            <w:rPr>
              <w:b/>
              <w:bCs/>
            </w:rPr>
          </w:pPr>
          <w:r>
            <w:rPr>
              <w:b/>
              <w:bCs/>
            </w:rPr>
            <w:t>Course D</w:t>
          </w:r>
          <w:r w:rsidRPr="00865E3D">
            <w:rPr>
              <w:b/>
              <w:bCs/>
            </w:rPr>
            <w:t xml:space="preserve">uration: </w:t>
          </w:r>
          <w:r>
            <w:rPr>
              <w:b/>
              <w:bCs/>
            </w:rPr>
            <w:t>2</w:t>
          </w:r>
          <w:r w:rsidRPr="00865E3D">
            <w:rPr>
              <w:b/>
              <w:bCs/>
            </w:rPr>
            <w:t xml:space="preserve"> Weeks</w:t>
          </w:r>
        </w:p>
        <w:p w:rsidR="00E0053C" w:rsidRPr="00E916E4" w:rsidRDefault="00E0053C" w:rsidP="00E0053C">
          <w:pPr>
            <w:spacing w:before="0" w:after="0" w:line="240" w:lineRule="auto"/>
            <w:ind w:left="720" w:firstLine="720"/>
            <w:rPr>
              <w:rFonts w:ascii="Times New Roman" w:eastAsia="Times New Roman" w:hAnsi="Times New Roman" w:cs="Times New Roman"/>
              <w:color w:val="auto"/>
              <w:sz w:val="2"/>
              <w:szCs w:val="2"/>
              <w:lang w:val="en-IN" w:eastAsia="en-IN" w:bidi="hi-IN"/>
            </w:rPr>
          </w:pPr>
        </w:p>
        <w:p w:rsidR="00E0053C" w:rsidRPr="00FB2F47" w:rsidRDefault="00E0053C" w:rsidP="00E0053C">
          <w:pPr>
            <w:spacing w:before="0" w:after="0" w:line="240" w:lineRule="auto"/>
            <w:ind w:left="720" w:firstLine="720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val="en-IN" w:eastAsia="en-IN" w:bidi="hi-IN"/>
            </w:rPr>
          </w:pPr>
          <w:r w:rsidRPr="00FB2F47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val="en-IN" w:eastAsia="en-IN" w:bidi="hi-IN"/>
            </w:rPr>
            <w:t>Start Date</w:t>
          </w:r>
          <w:r w:rsidRPr="007334CA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IN" w:eastAsia="en-IN" w:bidi="hi-IN"/>
            </w:rPr>
            <w:t xml:space="preserve">:   </w:t>
          </w:r>
          <w: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IN" w:eastAsia="en-IN" w:bidi="hi-IN"/>
            </w:rPr>
            <w:t>1</w:t>
          </w:r>
          <w:r w:rsidR="00B34E3D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IN" w:eastAsia="en-IN" w:bidi="hi-IN"/>
            </w:rPr>
            <w:t>0</w:t>
          </w:r>
          <w:r w:rsidRPr="00B433BE">
            <w:rPr>
              <w:rFonts w:ascii="Times New Roman" w:eastAsia="Times New Roman" w:hAnsi="Times New Roman" w:cs="Times New Roman"/>
              <w:color w:val="FF0000"/>
              <w:sz w:val="24"/>
              <w:szCs w:val="24"/>
              <w:vertAlign w:val="superscript"/>
              <w:lang w:val="en-IN" w:eastAsia="en-IN" w:bidi="hi-IN"/>
            </w:rPr>
            <w:t>th</w:t>
          </w:r>
          <w: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IN" w:eastAsia="en-IN" w:bidi="hi-IN"/>
            </w:rPr>
            <w:t xml:space="preserve"> </w:t>
          </w:r>
          <w:r w:rsidR="00B34E3D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IN" w:eastAsia="en-IN" w:bidi="hi-IN"/>
            </w:rPr>
            <w:t>October 2022</w:t>
          </w:r>
          <w:r w:rsidRPr="007334CA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IN" w:eastAsia="en-IN" w:bidi="hi-IN"/>
            </w:rPr>
            <w:t xml:space="preserve"> </w:t>
          </w:r>
          <w:r w:rsidRPr="00FB393E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val="en-IN" w:eastAsia="en-IN" w:bidi="hi-IN"/>
            </w:rPr>
            <w:t>End Date:</w:t>
          </w:r>
          <w:r w:rsidRPr="007334CA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IN" w:eastAsia="en-IN" w:bidi="hi-IN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IN" w:eastAsia="en-IN" w:bidi="hi-IN"/>
            </w:rPr>
            <w:t>2</w:t>
          </w:r>
          <w:r w:rsidR="00B34E3D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IN" w:eastAsia="en-IN" w:bidi="hi-IN"/>
            </w:rPr>
            <w:t>1</w:t>
          </w:r>
          <w:r w:rsidR="00B34E3D" w:rsidRPr="00B34E3D">
            <w:rPr>
              <w:rFonts w:ascii="Times New Roman" w:eastAsia="Times New Roman" w:hAnsi="Times New Roman" w:cs="Times New Roman"/>
              <w:color w:val="FF0000"/>
              <w:sz w:val="24"/>
              <w:szCs w:val="24"/>
              <w:vertAlign w:val="superscript"/>
              <w:lang w:val="en-IN" w:eastAsia="en-IN" w:bidi="hi-IN"/>
            </w:rPr>
            <w:t>st</w:t>
          </w:r>
          <w:r w:rsidR="00B34E3D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IN" w:eastAsia="en-IN" w:bidi="hi-IN"/>
            </w:rPr>
            <w:t xml:space="preserve"> October</w:t>
          </w:r>
          <w:r w:rsidR="001A2534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IN" w:eastAsia="en-IN" w:bidi="hi-IN"/>
            </w:rPr>
            <w:t>, 20</w:t>
          </w:r>
          <w:r w:rsidR="00B34E3D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IN" w:eastAsia="en-IN" w:bidi="hi-IN"/>
            </w:rPr>
            <w:t>22</w:t>
          </w:r>
        </w:p>
        <w:p w:rsidR="00E0053C" w:rsidRPr="00865E3D" w:rsidRDefault="00E0053C" w:rsidP="00E0053C">
          <w:pPr>
            <w:spacing w:before="0" w:after="0" w:line="240" w:lineRule="auto"/>
            <w:ind w:left="720" w:firstLine="720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val="en-IN" w:eastAsia="en-IN" w:bidi="hi-IN"/>
            </w:rPr>
          </w:pPr>
        </w:p>
        <w:p w:rsidR="00E0053C" w:rsidRPr="00865E3D" w:rsidRDefault="00E0053C" w:rsidP="00E0053C">
          <w:pPr>
            <w:spacing w:before="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26"/>
              <w:szCs w:val="26"/>
              <w:lang w:val="en-IN" w:eastAsia="en-IN" w:bidi="hi-IN"/>
            </w:rPr>
          </w:pPr>
          <w:r w:rsidRPr="00865E3D">
            <w:rPr>
              <w:rFonts w:ascii="Times New Roman" w:eastAsia="Times New Roman" w:hAnsi="Times New Roman" w:cs="Times New Roman"/>
              <w:b/>
              <w:bCs/>
              <w:color w:val="auto"/>
              <w:sz w:val="26"/>
              <w:szCs w:val="26"/>
              <w:lang w:val="en-IN" w:eastAsia="en-IN" w:bidi="hi-IN"/>
            </w:rPr>
            <w:t xml:space="preserve">Rashtriya Chemicals </w:t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6"/>
              <w:szCs w:val="26"/>
              <w:lang w:val="en-IN" w:eastAsia="en-IN" w:bidi="hi-IN"/>
            </w:rPr>
            <w:t>a</w:t>
          </w:r>
          <w:r w:rsidRPr="00865E3D">
            <w:rPr>
              <w:rFonts w:ascii="Times New Roman" w:eastAsia="Times New Roman" w:hAnsi="Times New Roman" w:cs="Times New Roman"/>
              <w:b/>
              <w:bCs/>
              <w:color w:val="auto"/>
              <w:sz w:val="26"/>
              <w:szCs w:val="26"/>
              <w:lang w:val="en-IN" w:eastAsia="en-IN" w:bidi="hi-IN"/>
            </w:rPr>
            <w:t>nd Fertilizers Limited, Mumbai</w:t>
          </w:r>
        </w:p>
        <w:p w:rsidR="00E0053C" w:rsidRPr="00865E3D" w:rsidRDefault="00E0053C" w:rsidP="00E0053C">
          <w:pPr>
            <w:spacing w:before="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26"/>
              <w:szCs w:val="26"/>
              <w:lang w:val="en-IN" w:eastAsia="en-IN" w:bidi="hi-IN"/>
            </w:rPr>
          </w:pPr>
          <w:r w:rsidRPr="00865E3D">
            <w:rPr>
              <w:rFonts w:ascii="Times New Roman" w:eastAsia="Times New Roman" w:hAnsi="Times New Roman" w:cs="Times New Roman"/>
              <w:b/>
              <w:bCs/>
              <w:color w:val="auto"/>
              <w:sz w:val="26"/>
              <w:szCs w:val="26"/>
              <w:lang w:val="en-IN" w:eastAsia="en-IN" w:bidi="hi-IN"/>
            </w:rPr>
            <w:t>(A Government of India Undertaking)</w:t>
          </w:r>
        </w:p>
        <w:p w:rsidR="00E0053C" w:rsidRPr="00865E3D" w:rsidRDefault="00E0053C" w:rsidP="00E0053C">
          <w:pPr>
            <w:spacing w:before="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26"/>
              <w:szCs w:val="26"/>
              <w:lang w:val="en-IN" w:eastAsia="en-IN" w:bidi="hi-IN"/>
            </w:rPr>
          </w:pPr>
        </w:p>
        <w:p w:rsidR="00E0053C" w:rsidRDefault="00590E72" w:rsidP="00E0053C"/>
      </w:sdtContent>
    </w:sdt>
    <w:bookmarkEnd w:id="4"/>
    <w:bookmarkEnd w:id="3"/>
    <w:bookmarkEnd w:id="2"/>
    <w:bookmarkEnd w:id="1"/>
    <w:bookmarkEnd w:id="0"/>
    <w:p w:rsidR="00363B21" w:rsidRDefault="00B06AE3">
      <w:pPr>
        <w:pStyle w:val="Heading1"/>
        <w:rPr>
          <w:b/>
          <w:bCs/>
        </w:rPr>
      </w:pPr>
      <w:r>
        <w:rPr>
          <w:b/>
          <w:bCs/>
        </w:rPr>
        <w:lastRenderedPageBreak/>
        <w:t>R</w:t>
      </w:r>
      <w:r w:rsidR="009D1AD2">
        <w:rPr>
          <w:b/>
          <w:bCs/>
        </w:rPr>
        <w:t>ationale</w:t>
      </w:r>
      <w:r>
        <w:rPr>
          <w:b/>
          <w:bCs/>
        </w:rPr>
        <w:t>:</w:t>
      </w:r>
    </w:p>
    <w:p w:rsidR="00363B21" w:rsidRDefault="00363B21">
      <w:pPr>
        <w:spacing w:line="276" w:lineRule="auto"/>
        <w:rPr>
          <w:rFonts w:asciiTheme="majorHAnsi" w:hAnsiTheme="majorHAnsi" w:cs="Times New Roman"/>
          <w:color w:val="auto"/>
          <w:sz w:val="22"/>
          <w:szCs w:val="22"/>
        </w:rPr>
        <w:sectPr w:rsidR="00363B21" w:rsidSect="002757E1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993" w:right="1800" w:bottom="1440" w:left="1800" w:header="720" w:footer="720" w:gutter="0"/>
          <w:cols w:space="720"/>
          <w:docGrid w:linePitch="360"/>
        </w:sectPr>
      </w:pPr>
    </w:p>
    <w:p w:rsidR="00363B21" w:rsidRPr="005116CC" w:rsidRDefault="00B06AE3">
      <w:pPr>
        <w:spacing w:line="276" w:lineRule="auto"/>
        <w:jc w:val="both"/>
        <w:rPr>
          <w:color w:val="auto"/>
          <w:sz w:val="24"/>
          <w:szCs w:val="24"/>
        </w:rPr>
      </w:pPr>
      <w:r w:rsidRPr="005116CC">
        <w:rPr>
          <w:color w:val="auto"/>
          <w:sz w:val="24"/>
          <w:szCs w:val="24"/>
        </w:rPr>
        <w:lastRenderedPageBreak/>
        <w:t xml:space="preserve">Food </w:t>
      </w:r>
      <w:r w:rsidR="00EE7C62" w:rsidRPr="005116CC">
        <w:rPr>
          <w:color w:val="auto"/>
          <w:sz w:val="24"/>
          <w:szCs w:val="24"/>
        </w:rPr>
        <w:t xml:space="preserve">availability and </w:t>
      </w:r>
      <w:r w:rsidRPr="005116CC">
        <w:rPr>
          <w:color w:val="auto"/>
          <w:sz w:val="24"/>
          <w:szCs w:val="24"/>
        </w:rPr>
        <w:t>Security has been a major plank of development in the world sin</w:t>
      </w:r>
      <w:r w:rsidR="00EE7C62" w:rsidRPr="005116CC">
        <w:rPr>
          <w:color w:val="auto"/>
          <w:sz w:val="24"/>
          <w:szCs w:val="24"/>
        </w:rPr>
        <w:t>ce the beginning of the mankind</w:t>
      </w:r>
      <w:r w:rsidRPr="005116CC">
        <w:rPr>
          <w:color w:val="auto"/>
          <w:sz w:val="24"/>
          <w:szCs w:val="24"/>
        </w:rPr>
        <w:t xml:space="preserve">. Rapid growth in population is posing a serious challenge before policy makers and planners towards food security. This trend needs to be addressed and agricultural productivity </w:t>
      </w:r>
      <w:r w:rsidR="00EE7C62" w:rsidRPr="005116CC">
        <w:rPr>
          <w:color w:val="auto"/>
          <w:sz w:val="24"/>
          <w:szCs w:val="24"/>
        </w:rPr>
        <w:t xml:space="preserve">has to be </w:t>
      </w:r>
      <w:r w:rsidRPr="005116CC">
        <w:rPr>
          <w:color w:val="auto"/>
          <w:sz w:val="24"/>
          <w:szCs w:val="24"/>
        </w:rPr>
        <w:t xml:space="preserve">doubled to meet the </w:t>
      </w:r>
      <w:r w:rsidR="00EE7C62" w:rsidRPr="005116CC">
        <w:rPr>
          <w:color w:val="auto"/>
          <w:sz w:val="24"/>
          <w:szCs w:val="24"/>
        </w:rPr>
        <w:t xml:space="preserve">ever </w:t>
      </w:r>
      <w:r w:rsidRPr="005116CC">
        <w:rPr>
          <w:color w:val="auto"/>
          <w:sz w:val="24"/>
          <w:szCs w:val="24"/>
        </w:rPr>
        <w:t>growing demand for food in near future</w:t>
      </w:r>
    </w:p>
    <w:p w:rsidR="00363B21" w:rsidRPr="005116CC" w:rsidRDefault="00B06AE3">
      <w:pPr>
        <w:spacing w:line="276" w:lineRule="auto"/>
        <w:jc w:val="both"/>
        <w:rPr>
          <w:color w:val="auto"/>
          <w:sz w:val="24"/>
          <w:szCs w:val="24"/>
        </w:rPr>
      </w:pPr>
      <w:r w:rsidRPr="005116CC">
        <w:rPr>
          <w:color w:val="auto"/>
          <w:sz w:val="24"/>
          <w:szCs w:val="24"/>
        </w:rPr>
        <w:t xml:space="preserve">To meet the growing food-grains need of the population, the only option available is increasing productivity through proper planning and optimum utilization of resources such as fertilizers, seeds, water, </w:t>
      </w:r>
      <w:r w:rsidR="0097444B" w:rsidRPr="005116CC">
        <w:rPr>
          <w:color w:val="auto"/>
          <w:sz w:val="24"/>
          <w:szCs w:val="24"/>
        </w:rPr>
        <w:t xml:space="preserve">soil, </w:t>
      </w:r>
      <w:r w:rsidRPr="005116CC">
        <w:rPr>
          <w:color w:val="auto"/>
          <w:sz w:val="24"/>
          <w:szCs w:val="24"/>
        </w:rPr>
        <w:t xml:space="preserve">etc. For proper planning, availability of reliable, accurate and time </w:t>
      </w:r>
      <w:r w:rsidR="00E62BF6" w:rsidRPr="005116CC">
        <w:rPr>
          <w:color w:val="auto"/>
          <w:sz w:val="24"/>
          <w:szCs w:val="24"/>
        </w:rPr>
        <w:t>bound data</w:t>
      </w:r>
      <w:r w:rsidRPr="005116CC">
        <w:rPr>
          <w:color w:val="auto"/>
          <w:sz w:val="24"/>
          <w:szCs w:val="24"/>
        </w:rPr>
        <w:t xml:space="preserve"> is a prerequisite. </w:t>
      </w:r>
    </w:p>
    <w:p w:rsidR="00363B21" w:rsidRPr="005116CC" w:rsidRDefault="00C17818">
      <w:pPr>
        <w:spacing w:after="0" w:line="276" w:lineRule="auto"/>
        <w:jc w:val="both"/>
        <w:rPr>
          <w:color w:val="auto"/>
          <w:sz w:val="24"/>
          <w:szCs w:val="24"/>
        </w:rPr>
      </w:pPr>
      <w:r w:rsidRPr="005116CC">
        <w:rPr>
          <w:color w:val="auto"/>
          <w:sz w:val="24"/>
          <w:szCs w:val="24"/>
        </w:rPr>
        <w:t>The production of ecofriendly, cost effective balanced fertilizers</w:t>
      </w:r>
      <w:r w:rsidR="00A725A4" w:rsidRPr="005116CC">
        <w:rPr>
          <w:color w:val="auto"/>
          <w:sz w:val="24"/>
          <w:szCs w:val="24"/>
        </w:rPr>
        <w:t xml:space="preserve">, its efficient </w:t>
      </w:r>
      <w:r w:rsidR="00E62BF6" w:rsidRPr="005116CC">
        <w:rPr>
          <w:color w:val="auto"/>
          <w:sz w:val="24"/>
          <w:szCs w:val="24"/>
        </w:rPr>
        <w:t>and responsible</w:t>
      </w:r>
      <w:r w:rsidR="00B06AE3" w:rsidRPr="005116CC">
        <w:rPr>
          <w:color w:val="auto"/>
          <w:sz w:val="24"/>
          <w:szCs w:val="24"/>
        </w:rPr>
        <w:t xml:space="preserve"> distribution and </w:t>
      </w:r>
      <w:r w:rsidR="005467AD" w:rsidRPr="005116CC">
        <w:rPr>
          <w:color w:val="auto"/>
          <w:sz w:val="24"/>
          <w:szCs w:val="24"/>
        </w:rPr>
        <w:t xml:space="preserve">its </w:t>
      </w:r>
      <w:r w:rsidR="00B06AE3" w:rsidRPr="005116CC">
        <w:rPr>
          <w:color w:val="auto"/>
          <w:sz w:val="24"/>
          <w:szCs w:val="24"/>
        </w:rPr>
        <w:t xml:space="preserve">use of </w:t>
      </w:r>
      <w:r w:rsidRPr="005116CC">
        <w:rPr>
          <w:color w:val="auto"/>
          <w:sz w:val="24"/>
          <w:szCs w:val="24"/>
        </w:rPr>
        <w:t>essential nutrients</w:t>
      </w:r>
      <w:r w:rsidR="00B06AE3" w:rsidRPr="005116CC">
        <w:rPr>
          <w:color w:val="auto"/>
          <w:sz w:val="24"/>
          <w:szCs w:val="24"/>
        </w:rPr>
        <w:t xml:space="preserve"> play a vital role in achieving </w:t>
      </w:r>
      <w:r w:rsidR="005467AD" w:rsidRPr="005116CC">
        <w:rPr>
          <w:color w:val="auto"/>
          <w:sz w:val="24"/>
          <w:szCs w:val="24"/>
        </w:rPr>
        <w:t xml:space="preserve">bumper crop production leading to </w:t>
      </w:r>
      <w:r w:rsidR="00B06AE3" w:rsidRPr="005116CC">
        <w:rPr>
          <w:color w:val="auto"/>
          <w:sz w:val="24"/>
          <w:szCs w:val="24"/>
        </w:rPr>
        <w:t>global food security and sustainable development.</w:t>
      </w:r>
    </w:p>
    <w:p w:rsidR="00363B21" w:rsidRPr="005116CC" w:rsidRDefault="00B06AE3">
      <w:pPr>
        <w:spacing w:line="276" w:lineRule="auto"/>
        <w:jc w:val="both"/>
        <w:rPr>
          <w:color w:val="auto"/>
          <w:sz w:val="24"/>
          <w:szCs w:val="24"/>
        </w:rPr>
      </w:pPr>
      <w:r w:rsidRPr="005116CC">
        <w:rPr>
          <w:color w:val="auto"/>
          <w:sz w:val="24"/>
          <w:szCs w:val="24"/>
        </w:rPr>
        <w:t xml:space="preserve">As one of the giant and leading fertilizer industry, RCF promotes the modern trend in </w:t>
      </w:r>
      <w:r w:rsidR="00F35D12" w:rsidRPr="005116CC">
        <w:rPr>
          <w:color w:val="auto"/>
          <w:sz w:val="24"/>
          <w:szCs w:val="24"/>
        </w:rPr>
        <w:t xml:space="preserve">manufacturing of ecofriendly and </w:t>
      </w:r>
      <w:r w:rsidR="00E42F1D" w:rsidRPr="005116CC">
        <w:rPr>
          <w:color w:val="auto"/>
          <w:sz w:val="24"/>
          <w:szCs w:val="24"/>
        </w:rPr>
        <w:t xml:space="preserve">cost </w:t>
      </w:r>
      <w:r w:rsidR="00F35D12" w:rsidRPr="005116CC">
        <w:rPr>
          <w:color w:val="auto"/>
          <w:sz w:val="24"/>
          <w:szCs w:val="24"/>
        </w:rPr>
        <w:t xml:space="preserve">effective </w:t>
      </w:r>
      <w:r w:rsidRPr="005116CC">
        <w:rPr>
          <w:color w:val="auto"/>
          <w:sz w:val="24"/>
          <w:szCs w:val="24"/>
        </w:rPr>
        <w:t xml:space="preserve">fertilizers and </w:t>
      </w:r>
      <w:r w:rsidR="00F35D12" w:rsidRPr="005116CC">
        <w:rPr>
          <w:color w:val="auto"/>
          <w:sz w:val="24"/>
          <w:szCs w:val="24"/>
        </w:rPr>
        <w:t xml:space="preserve">with a special aid to our farmer community for effective </w:t>
      </w:r>
      <w:r w:rsidRPr="005116CC">
        <w:rPr>
          <w:color w:val="auto"/>
          <w:sz w:val="24"/>
          <w:szCs w:val="24"/>
        </w:rPr>
        <w:t xml:space="preserve">farming through </w:t>
      </w:r>
      <w:r w:rsidR="00E42F1D" w:rsidRPr="005116CC">
        <w:rPr>
          <w:color w:val="auto"/>
          <w:sz w:val="24"/>
          <w:szCs w:val="24"/>
        </w:rPr>
        <w:t>our</w:t>
      </w:r>
      <w:r w:rsidRPr="005116CC">
        <w:rPr>
          <w:color w:val="auto"/>
          <w:sz w:val="24"/>
          <w:szCs w:val="24"/>
        </w:rPr>
        <w:t xml:space="preserve"> research and outreach initiatives.</w:t>
      </w:r>
    </w:p>
    <w:p w:rsidR="00363B21" w:rsidRDefault="00363B21">
      <w:pPr>
        <w:sectPr w:rsidR="00363B21">
          <w:type w:val="continuous"/>
          <w:pgSz w:w="12240" w:h="15840"/>
          <w:pgMar w:top="1728" w:right="1800" w:bottom="1440" w:left="3544" w:header="720" w:footer="720" w:gutter="0"/>
          <w:pgNumType w:start="0"/>
          <w:cols w:space="708"/>
          <w:titlePg/>
          <w:docGrid w:linePitch="360"/>
        </w:sectPr>
      </w:pPr>
    </w:p>
    <w:p w:rsidR="00363B21" w:rsidRDefault="00B06AE3">
      <w:pPr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</w:pPr>
      <w:r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  <w:lastRenderedPageBreak/>
        <w:t>Objective</w:t>
      </w:r>
      <w:r w:rsidR="00F33C4B"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  <w:t>s of the Course</w:t>
      </w:r>
      <w:r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  <w:t>:</w:t>
      </w:r>
    </w:p>
    <w:p w:rsidR="00363B21" w:rsidRPr="005116CC" w:rsidRDefault="00B06AE3">
      <w:pPr>
        <w:pStyle w:val="ListParagraph"/>
        <w:numPr>
          <w:ilvl w:val="0"/>
          <w:numId w:val="8"/>
        </w:numPr>
        <w:ind w:left="1701" w:hanging="283"/>
        <w:jc w:val="both"/>
        <w:rPr>
          <w:sz w:val="24"/>
          <w:szCs w:val="24"/>
          <w:lang w:val="en-US" w:eastAsia="ja-JP" w:bidi="ar-SA"/>
        </w:rPr>
      </w:pPr>
      <w:bookmarkStart w:id="5" w:name="_GoBack"/>
      <w:r w:rsidRPr="005116CC">
        <w:rPr>
          <w:sz w:val="24"/>
          <w:szCs w:val="24"/>
          <w:lang w:val="en-US" w:eastAsia="ja-JP" w:bidi="ar-SA"/>
        </w:rPr>
        <w:t xml:space="preserve">Provide </w:t>
      </w:r>
      <w:r w:rsidR="00865219" w:rsidRPr="005116CC">
        <w:rPr>
          <w:sz w:val="24"/>
          <w:szCs w:val="24"/>
          <w:lang w:val="en-US" w:eastAsia="ja-JP" w:bidi="ar-SA"/>
        </w:rPr>
        <w:t>exposure to</w:t>
      </w:r>
      <w:r w:rsidRPr="005116CC">
        <w:rPr>
          <w:sz w:val="24"/>
          <w:szCs w:val="24"/>
          <w:lang w:val="en-US" w:eastAsia="ja-JP" w:bidi="ar-SA"/>
        </w:rPr>
        <w:t xml:space="preserve"> </w:t>
      </w:r>
      <w:r w:rsidR="00865219" w:rsidRPr="005116CC">
        <w:rPr>
          <w:sz w:val="24"/>
          <w:szCs w:val="24"/>
          <w:lang w:val="en-US" w:eastAsia="ja-JP" w:bidi="ar-SA"/>
        </w:rPr>
        <w:t>Nitrogenous and</w:t>
      </w:r>
      <w:r w:rsidR="00661B02" w:rsidRPr="005116CC">
        <w:rPr>
          <w:sz w:val="24"/>
          <w:szCs w:val="24"/>
          <w:lang w:val="en-US" w:eastAsia="ja-JP" w:bidi="ar-SA"/>
        </w:rPr>
        <w:t xml:space="preserve"> </w:t>
      </w:r>
      <w:r w:rsidR="00865219" w:rsidRPr="005116CC">
        <w:rPr>
          <w:sz w:val="24"/>
          <w:szCs w:val="24"/>
          <w:lang w:val="en-US" w:eastAsia="ja-JP" w:bidi="ar-SA"/>
        </w:rPr>
        <w:t>C</w:t>
      </w:r>
      <w:r w:rsidR="00B50D86" w:rsidRPr="005116CC">
        <w:rPr>
          <w:sz w:val="24"/>
          <w:szCs w:val="24"/>
          <w:lang w:val="en-US" w:eastAsia="ja-JP" w:bidi="ar-SA"/>
        </w:rPr>
        <w:t>omplex fertilizer</w:t>
      </w:r>
      <w:r w:rsidRPr="005116CC">
        <w:rPr>
          <w:sz w:val="24"/>
          <w:szCs w:val="24"/>
          <w:lang w:val="en-US" w:eastAsia="ja-JP" w:bidi="ar-SA"/>
        </w:rPr>
        <w:t xml:space="preserve"> production technologies. </w:t>
      </w:r>
    </w:p>
    <w:p w:rsidR="00363B21" w:rsidRPr="005116CC" w:rsidRDefault="008275E1">
      <w:pPr>
        <w:pStyle w:val="ListParagraph"/>
        <w:numPr>
          <w:ilvl w:val="0"/>
          <w:numId w:val="8"/>
        </w:numPr>
        <w:ind w:left="1701" w:hanging="283"/>
        <w:jc w:val="both"/>
        <w:rPr>
          <w:sz w:val="24"/>
          <w:szCs w:val="24"/>
          <w:lang w:val="en-US" w:eastAsia="ja-JP" w:bidi="ar-SA"/>
        </w:rPr>
      </w:pPr>
      <w:r w:rsidRPr="005116CC">
        <w:rPr>
          <w:sz w:val="24"/>
          <w:szCs w:val="24"/>
          <w:lang w:val="en-US" w:eastAsia="ja-JP" w:bidi="ar-SA"/>
        </w:rPr>
        <w:t xml:space="preserve">Overview </w:t>
      </w:r>
      <w:r w:rsidR="00E42F1D" w:rsidRPr="005116CC">
        <w:rPr>
          <w:sz w:val="24"/>
          <w:szCs w:val="24"/>
          <w:lang w:val="en-US" w:eastAsia="ja-JP" w:bidi="ar-SA"/>
        </w:rPr>
        <w:t xml:space="preserve">to </w:t>
      </w:r>
      <w:r w:rsidR="00B06AE3" w:rsidRPr="005116CC">
        <w:rPr>
          <w:sz w:val="24"/>
          <w:szCs w:val="24"/>
          <w:lang w:val="en-US" w:eastAsia="ja-JP" w:bidi="ar-SA"/>
        </w:rPr>
        <w:t xml:space="preserve">the most recent </w:t>
      </w:r>
      <w:r w:rsidRPr="005116CC">
        <w:rPr>
          <w:sz w:val="24"/>
          <w:szCs w:val="24"/>
          <w:lang w:val="en-US" w:eastAsia="ja-JP" w:bidi="ar-SA"/>
        </w:rPr>
        <w:t>Nitrogenous</w:t>
      </w:r>
      <w:r w:rsidR="00B06AE3" w:rsidRPr="005116CC">
        <w:rPr>
          <w:sz w:val="24"/>
          <w:szCs w:val="24"/>
          <w:lang w:val="en-US" w:eastAsia="ja-JP" w:bidi="ar-SA"/>
        </w:rPr>
        <w:t xml:space="preserve"> fertilizer production technologies.</w:t>
      </w:r>
    </w:p>
    <w:p w:rsidR="00363B21" w:rsidRPr="005116CC" w:rsidRDefault="00B06AE3">
      <w:pPr>
        <w:pStyle w:val="ListParagraph"/>
        <w:numPr>
          <w:ilvl w:val="0"/>
          <w:numId w:val="8"/>
        </w:numPr>
        <w:ind w:left="1701" w:hanging="283"/>
        <w:jc w:val="both"/>
        <w:rPr>
          <w:sz w:val="24"/>
          <w:szCs w:val="24"/>
          <w:lang w:val="en-US" w:eastAsia="ja-JP" w:bidi="ar-SA"/>
        </w:rPr>
      </w:pPr>
      <w:r w:rsidRPr="005116CC">
        <w:rPr>
          <w:sz w:val="24"/>
          <w:szCs w:val="24"/>
          <w:lang w:val="en-US" w:eastAsia="ja-JP" w:bidi="ar-SA"/>
        </w:rPr>
        <w:t xml:space="preserve">Improve participants’ technical knowledge </w:t>
      </w:r>
      <w:r w:rsidR="000F68BE" w:rsidRPr="005116CC">
        <w:rPr>
          <w:sz w:val="24"/>
          <w:szCs w:val="24"/>
          <w:lang w:val="en-US" w:eastAsia="ja-JP" w:bidi="ar-SA"/>
        </w:rPr>
        <w:t>over a varied</w:t>
      </w:r>
      <w:r w:rsidRPr="005116CC">
        <w:rPr>
          <w:sz w:val="24"/>
          <w:szCs w:val="24"/>
          <w:lang w:val="en-US" w:eastAsia="ja-JP" w:bidi="ar-SA"/>
        </w:rPr>
        <w:t xml:space="preserve"> range of </w:t>
      </w:r>
      <w:r w:rsidR="000F68BE" w:rsidRPr="005116CC">
        <w:rPr>
          <w:sz w:val="24"/>
          <w:szCs w:val="24"/>
          <w:lang w:val="en-US" w:eastAsia="ja-JP" w:bidi="ar-SA"/>
        </w:rPr>
        <w:t>fertilizer</w:t>
      </w:r>
      <w:r w:rsidRPr="005116CC">
        <w:rPr>
          <w:sz w:val="24"/>
          <w:szCs w:val="24"/>
          <w:lang w:val="en-US" w:eastAsia="ja-JP" w:bidi="ar-SA"/>
        </w:rPr>
        <w:t xml:space="preserve"> production techniques, understanding the best available technology options</w:t>
      </w:r>
      <w:r w:rsidR="000F68BE" w:rsidRPr="005116CC">
        <w:rPr>
          <w:sz w:val="24"/>
          <w:szCs w:val="24"/>
          <w:lang w:val="en-US" w:eastAsia="ja-JP" w:bidi="ar-SA"/>
        </w:rPr>
        <w:t xml:space="preserve"> with cost effective</w:t>
      </w:r>
      <w:r w:rsidR="000F6CF3" w:rsidRPr="005116CC">
        <w:rPr>
          <w:sz w:val="24"/>
          <w:szCs w:val="24"/>
          <w:lang w:val="en-US" w:eastAsia="ja-JP" w:bidi="ar-SA"/>
        </w:rPr>
        <w:t>,</w:t>
      </w:r>
      <w:r w:rsidR="000F68BE" w:rsidRPr="005116CC">
        <w:rPr>
          <w:sz w:val="24"/>
          <w:szCs w:val="24"/>
          <w:lang w:val="en-US" w:eastAsia="ja-JP" w:bidi="ar-SA"/>
        </w:rPr>
        <w:t xml:space="preserve"> minimal energy consumption</w:t>
      </w:r>
      <w:r w:rsidRPr="005116CC">
        <w:rPr>
          <w:sz w:val="24"/>
          <w:szCs w:val="24"/>
          <w:lang w:val="en-US" w:eastAsia="ja-JP" w:bidi="ar-SA"/>
        </w:rPr>
        <w:t xml:space="preserve"> </w:t>
      </w:r>
      <w:r w:rsidR="000F68BE" w:rsidRPr="005116CC">
        <w:rPr>
          <w:sz w:val="24"/>
          <w:szCs w:val="24"/>
          <w:lang w:val="en-US" w:eastAsia="ja-JP" w:bidi="ar-SA"/>
        </w:rPr>
        <w:t xml:space="preserve">along with the </w:t>
      </w:r>
      <w:r w:rsidRPr="005116CC">
        <w:rPr>
          <w:sz w:val="24"/>
          <w:szCs w:val="24"/>
          <w:lang w:val="en-US" w:eastAsia="ja-JP" w:bidi="ar-SA"/>
        </w:rPr>
        <w:t>best approaches to safety and environmental management.</w:t>
      </w:r>
    </w:p>
    <w:p w:rsidR="00363B21" w:rsidRPr="005116CC" w:rsidRDefault="00B06AE3">
      <w:pPr>
        <w:pStyle w:val="ListParagraph"/>
        <w:numPr>
          <w:ilvl w:val="0"/>
          <w:numId w:val="8"/>
        </w:numPr>
        <w:ind w:left="1701" w:hanging="283"/>
        <w:jc w:val="both"/>
        <w:rPr>
          <w:sz w:val="24"/>
          <w:szCs w:val="24"/>
          <w:lang w:val="en-US" w:eastAsia="ja-JP" w:bidi="ar-SA"/>
        </w:rPr>
      </w:pPr>
      <w:r w:rsidRPr="005116CC">
        <w:rPr>
          <w:sz w:val="24"/>
          <w:szCs w:val="24"/>
          <w:lang w:val="en-US" w:eastAsia="ja-JP" w:bidi="ar-SA"/>
        </w:rPr>
        <w:t xml:space="preserve">Enhance the participants’ analytical and trouble-shooting skills </w:t>
      </w:r>
      <w:r w:rsidR="000F6CF3" w:rsidRPr="005116CC">
        <w:rPr>
          <w:sz w:val="24"/>
          <w:szCs w:val="24"/>
          <w:lang w:val="en-US" w:eastAsia="ja-JP" w:bidi="ar-SA"/>
        </w:rPr>
        <w:t>by generating awareness to i</w:t>
      </w:r>
      <w:r w:rsidRPr="005116CC">
        <w:rPr>
          <w:sz w:val="24"/>
          <w:szCs w:val="24"/>
          <w:lang w:val="en-US" w:eastAsia="ja-JP" w:bidi="ar-SA"/>
        </w:rPr>
        <w:t>dentify and resolve operational inefficiencies</w:t>
      </w:r>
      <w:r w:rsidR="000F6CF3" w:rsidRPr="005116CC">
        <w:rPr>
          <w:sz w:val="24"/>
          <w:szCs w:val="24"/>
          <w:lang w:val="en-US" w:eastAsia="ja-JP" w:bidi="ar-SA"/>
        </w:rPr>
        <w:t>, if any</w:t>
      </w:r>
      <w:r w:rsidR="00D87446" w:rsidRPr="005116CC">
        <w:rPr>
          <w:sz w:val="24"/>
          <w:szCs w:val="24"/>
          <w:lang w:val="en-US" w:eastAsia="ja-JP" w:bidi="ar-SA"/>
        </w:rPr>
        <w:t xml:space="preserve">, </w:t>
      </w:r>
      <w:r w:rsidR="000F6CF3" w:rsidRPr="005116CC">
        <w:rPr>
          <w:sz w:val="24"/>
          <w:szCs w:val="24"/>
          <w:lang w:val="en-US" w:eastAsia="ja-JP" w:bidi="ar-SA"/>
        </w:rPr>
        <w:t xml:space="preserve"> </w:t>
      </w:r>
      <w:r w:rsidR="001E3E47" w:rsidRPr="005116CC">
        <w:rPr>
          <w:sz w:val="24"/>
          <w:szCs w:val="24"/>
          <w:lang w:val="en-US" w:eastAsia="ja-JP" w:bidi="ar-SA"/>
        </w:rPr>
        <w:t xml:space="preserve"> of</w:t>
      </w:r>
      <w:r w:rsidRPr="005116CC">
        <w:rPr>
          <w:sz w:val="24"/>
          <w:szCs w:val="24"/>
          <w:lang w:val="en-US" w:eastAsia="ja-JP" w:bidi="ar-SA"/>
        </w:rPr>
        <w:t xml:space="preserve"> their facilities. </w:t>
      </w:r>
    </w:p>
    <w:p w:rsidR="00D57C9F" w:rsidRPr="005116CC" w:rsidRDefault="00D57C9F">
      <w:pPr>
        <w:pStyle w:val="ListParagraph"/>
        <w:numPr>
          <w:ilvl w:val="0"/>
          <w:numId w:val="8"/>
        </w:numPr>
        <w:ind w:left="1701" w:hanging="283"/>
        <w:jc w:val="both"/>
        <w:rPr>
          <w:sz w:val="24"/>
          <w:szCs w:val="24"/>
          <w:lang w:val="en-US" w:eastAsia="ja-JP" w:bidi="ar-SA"/>
        </w:rPr>
      </w:pPr>
      <w:r w:rsidRPr="005116CC">
        <w:rPr>
          <w:sz w:val="24"/>
          <w:szCs w:val="24"/>
          <w:lang w:val="en-US" w:eastAsia="ja-JP" w:bidi="ar-SA"/>
        </w:rPr>
        <w:t>Provide a platform to exchange ideas on a varied range of production topics, opportunity for active interaction with leading technology experts and workshop participants.</w:t>
      </w:r>
    </w:p>
    <w:bookmarkEnd w:id="5"/>
    <w:p w:rsidR="00E0053C" w:rsidRDefault="00E0053C">
      <w:pPr>
        <w:pStyle w:val="Default"/>
        <w:rPr>
          <w:rFonts w:asciiTheme="majorHAnsi" w:eastAsiaTheme="majorEastAsia" w:hAnsiTheme="majorHAnsi" w:cstheme="majorBidi"/>
          <w:b/>
          <w:bCs/>
          <w:color w:val="00A0B8" w:themeColor="accent1"/>
          <w:sz w:val="30"/>
          <w:szCs w:val="20"/>
          <w:lang w:val="en-US" w:eastAsia="ja-JP" w:bidi="ar-SA"/>
        </w:rPr>
      </w:pPr>
    </w:p>
    <w:p w:rsidR="00363B21" w:rsidRDefault="00B06AE3">
      <w:pPr>
        <w:pStyle w:val="Default"/>
        <w:rPr>
          <w:rFonts w:asciiTheme="majorHAnsi" w:eastAsiaTheme="majorEastAsia" w:hAnsiTheme="majorHAnsi" w:cstheme="majorBidi"/>
          <w:b/>
          <w:bCs/>
          <w:color w:val="00A0B8" w:themeColor="accent1"/>
          <w:sz w:val="30"/>
          <w:szCs w:val="20"/>
          <w:lang w:val="en-US" w:eastAsia="ja-JP" w:bidi="ar-SA"/>
        </w:rPr>
      </w:pPr>
      <w:r>
        <w:rPr>
          <w:rFonts w:asciiTheme="majorHAnsi" w:eastAsiaTheme="majorEastAsia" w:hAnsiTheme="majorHAnsi" w:cstheme="majorBidi"/>
          <w:b/>
          <w:bCs/>
          <w:color w:val="00A0B8" w:themeColor="accent1"/>
          <w:sz w:val="30"/>
          <w:szCs w:val="20"/>
          <w:lang w:val="en-US" w:eastAsia="ja-JP" w:bidi="ar-SA"/>
        </w:rPr>
        <w:t xml:space="preserve">Who Should </w:t>
      </w:r>
      <w:proofErr w:type="gramStart"/>
      <w:r w:rsidR="00044B69">
        <w:rPr>
          <w:rFonts w:asciiTheme="majorHAnsi" w:eastAsiaTheme="majorEastAsia" w:hAnsiTheme="majorHAnsi" w:cstheme="majorBidi"/>
          <w:b/>
          <w:bCs/>
          <w:color w:val="00A0B8" w:themeColor="accent1"/>
          <w:sz w:val="30"/>
          <w:szCs w:val="20"/>
          <w:lang w:val="en-US" w:eastAsia="ja-JP" w:bidi="ar-SA"/>
        </w:rPr>
        <w:t>Attend:</w:t>
      </w:r>
      <w:proofErr w:type="gramEnd"/>
    </w:p>
    <w:p w:rsidR="001879B7" w:rsidRPr="00B47AE2" w:rsidRDefault="001879B7">
      <w:pPr>
        <w:pStyle w:val="Default"/>
        <w:rPr>
          <w:rFonts w:asciiTheme="majorHAnsi" w:eastAsiaTheme="majorEastAsia" w:hAnsiTheme="majorHAnsi" w:cstheme="majorBidi"/>
          <w:b/>
          <w:bCs/>
          <w:color w:val="00A0B8" w:themeColor="accent1"/>
          <w:sz w:val="10"/>
          <w:szCs w:val="2"/>
          <w:lang w:val="en-US" w:eastAsia="ja-JP" w:bidi="ar-SA"/>
        </w:rPr>
      </w:pPr>
    </w:p>
    <w:p w:rsidR="009805F2" w:rsidRDefault="005A699D" w:rsidP="000C3A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283"/>
        <w:rPr>
          <w:sz w:val="23"/>
          <w:szCs w:val="23"/>
          <w:lang w:val="en-US" w:eastAsia="ja-JP" w:bidi="ar-SA"/>
        </w:rPr>
      </w:pPr>
      <w:r>
        <w:rPr>
          <w:sz w:val="23"/>
          <w:szCs w:val="23"/>
          <w:lang w:val="en-US" w:eastAsia="ja-JP" w:bidi="ar-SA"/>
        </w:rPr>
        <w:t xml:space="preserve">Senior Level </w:t>
      </w:r>
      <w:r w:rsidR="009805F2" w:rsidRPr="00EF7187">
        <w:rPr>
          <w:sz w:val="23"/>
          <w:szCs w:val="23"/>
          <w:lang w:val="en-US" w:eastAsia="ja-JP" w:bidi="ar-SA"/>
        </w:rPr>
        <w:t>Employees and Officials in Government, Private and Public Sector,  Universities, Chambers of Commerce and Industry</w:t>
      </w:r>
    </w:p>
    <w:p w:rsidR="000C3A08" w:rsidRPr="009171BF" w:rsidRDefault="000C3A08" w:rsidP="000C3A08">
      <w:pPr>
        <w:pStyle w:val="ListParagraph"/>
        <w:autoSpaceDE w:val="0"/>
        <w:autoSpaceDN w:val="0"/>
        <w:adjustRightInd w:val="0"/>
        <w:spacing w:after="0" w:line="240" w:lineRule="auto"/>
        <w:ind w:left="1701"/>
        <w:rPr>
          <w:sz w:val="11"/>
          <w:szCs w:val="11"/>
          <w:lang w:val="en-US" w:eastAsia="ja-JP" w:bidi="ar-SA"/>
        </w:rPr>
      </w:pPr>
    </w:p>
    <w:p w:rsidR="00363B21" w:rsidRPr="00EF7187" w:rsidRDefault="00175B56" w:rsidP="000C3A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283"/>
        <w:rPr>
          <w:sz w:val="23"/>
          <w:szCs w:val="23"/>
          <w:lang w:val="en-US" w:eastAsia="ja-JP" w:bidi="ar-SA"/>
        </w:rPr>
      </w:pPr>
      <w:r>
        <w:rPr>
          <w:sz w:val="23"/>
          <w:szCs w:val="23"/>
          <w:lang w:val="en-US" w:eastAsia="ja-JP" w:bidi="ar-SA"/>
        </w:rPr>
        <w:t xml:space="preserve">Senior Level </w:t>
      </w:r>
      <w:r w:rsidR="00B06AE3" w:rsidRPr="00EF7187">
        <w:rPr>
          <w:sz w:val="23"/>
          <w:szCs w:val="23"/>
          <w:lang w:val="en-US" w:eastAsia="ja-JP" w:bidi="ar-SA"/>
        </w:rPr>
        <w:t xml:space="preserve">People </w:t>
      </w:r>
      <w:r w:rsidR="00EC3372" w:rsidRPr="00EF7187">
        <w:rPr>
          <w:sz w:val="23"/>
          <w:szCs w:val="23"/>
          <w:lang w:val="en-US" w:eastAsia="ja-JP" w:bidi="ar-SA"/>
        </w:rPr>
        <w:t xml:space="preserve">engaged </w:t>
      </w:r>
      <w:r w:rsidR="00B06AE3" w:rsidRPr="00EF7187">
        <w:rPr>
          <w:sz w:val="23"/>
          <w:szCs w:val="23"/>
          <w:lang w:val="en-US" w:eastAsia="ja-JP" w:bidi="ar-SA"/>
        </w:rPr>
        <w:t xml:space="preserve"> in Fertilizer/</w:t>
      </w:r>
      <w:r w:rsidR="00EC3372" w:rsidRPr="00EF7187">
        <w:rPr>
          <w:sz w:val="23"/>
          <w:szCs w:val="23"/>
          <w:lang w:val="en-US" w:eastAsia="ja-JP" w:bidi="ar-SA"/>
        </w:rPr>
        <w:t>A</w:t>
      </w:r>
      <w:r w:rsidR="00B06AE3" w:rsidRPr="00EF7187">
        <w:rPr>
          <w:sz w:val="23"/>
          <w:szCs w:val="23"/>
          <w:lang w:val="en-US" w:eastAsia="ja-JP" w:bidi="ar-SA"/>
        </w:rPr>
        <w:t>gro/Food Processing</w:t>
      </w:r>
      <w:r w:rsidR="00EC3372" w:rsidRPr="00EF7187">
        <w:rPr>
          <w:sz w:val="23"/>
          <w:szCs w:val="23"/>
          <w:lang w:val="en-US" w:eastAsia="ja-JP" w:bidi="ar-SA"/>
        </w:rPr>
        <w:t xml:space="preserve"> Sector</w:t>
      </w:r>
    </w:p>
    <w:p w:rsidR="00363B21" w:rsidRDefault="00B06AE3">
      <w:pPr>
        <w:pStyle w:val="Default"/>
        <w:rPr>
          <w:rFonts w:asciiTheme="majorHAnsi" w:eastAsiaTheme="majorEastAsia" w:hAnsiTheme="majorHAnsi" w:cstheme="majorBidi"/>
          <w:b/>
          <w:bCs/>
          <w:color w:val="00A0B8" w:themeColor="accent1"/>
          <w:sz w:val="30"/>
          <w:szCs w:val="20"/>
          <w:lang w:val="en-US" w:eastAsia="ja-JP" w:bidi="ar-SA"/>
        </w:rPr>
      </w:pPr>
      <w:r>
        <w:rPr>
          <w:rFonts w:asciiTheme="majorHAnsi" w:eastAsiaTheme="majorEastAsia" w:hAnsiTheme="majorHAnsi" w:cstheme="majorBidi"/>
          <w:b/>
          <w:bCs/>
          <w:color w:val="00A0B8" w:themeColor="accent1"/>
          <w:sz w:val="30"/>
          <w:szCs w:val="20"/>
          <w:lang w:val="en-US" w:eastAsia="ja-JP" w:bidi="ar-SA"/>
        </w:rPr>
        <w:t>Course content:</w:t>
      </w:r>
    </w:p>
    <w:p w:rsidR="00363B21" w:rsidRPr="006A5080" w:rsidRDefault="00B06AE3" w:rsidP="006A5080">
      <w:pPr>
        <w:pStyle w:val="BodyText"/>
        <w:spacing w:before="153" w:line="264" w:lineRule="auto"/>
        <w:ind w:right="-383" w:firstLine="720"/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</w:pPr>
      <w:r w:rsidRPr="00EF7187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>Module 1:</w:t>
      </w:r>
      <w:r w:rsidR="006A5080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 </w:t>
      </w:r>
      <w:r w:rsidR="006A5080" w:rsidRPr="006A5080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>General Concepts, Classification, Terminology and Definitions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Plant Nutrients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Fertilizer Grade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Nutrient Availability</w:t>
      </w:r>
    </w:p>
    <w:p w:rsidR="006A5080" w:rsidRPr="006A5080" w:rsidRDefault="006A5080" w:rsidP="006A5080">
      <w:pPr>
        <w:pStyle w:val="BodyText"/>
        <w:spacing w:before="153" w:line="264" w:lineRule="auto"/>
        <w:ind w:right="-383" w:firstLine="720"/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>Module 2: The Role of Fertilizers in Agriculture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 xml:space="preserve">Demand for Agriculture products and Plant Nutrients 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Concepts of Soil Fertility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Diagnosis of Nutrient Problems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Crop Response to Fertilizers</w:t>
      </w:r>
    </w:p>
    <w:p w:rsid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Secondary &amp; Micro</w:t>
      </w:r>
      <w:r>
        <w:rPr>
          <w:rFonts w:asciiTheme="minorHAnsi" w:eastAsiaTheme="minorHAnsi" w:hAnsiTheme="minorHAnsi" w:cstheme="minorBidi"/>
          <w:sz w:val="23"/>
          <w:szCs w:val="23"/>
          <w:lang w:eastAsia="ja-JP"/>
        </w:rPr>
        <w:t xml:space="preserve"> </w:t>
      </w: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plant Nutrients</w:t>
      </w:r>
    </w:p>
    <w:p w:rsidR="002F7C74" w:rsidRPr="006A5080" w:rsidRDefault="00593999" w:rsidP="002F7C74">
      <w:pPr>
        <w:pStyle w:val="BodyText"/>
        <w:spacing w:before="153" w:line="264" w:lineRule="auto"/>
        <w:ind w:right="-383" w:firstLine="720"/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</w:pPr>
      <w:r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>Module 3</w:t>
      </w:r>
      <w:r w:rsidR="002F7C74" w:rsidRPr="006A5080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: </w:t>
      </w:r>
      <w:r w:rsidR="002F7C74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 </w:t>
      </w:r>
      <w:r w:rsidR="002F7C74" w:rsidRPr="006A5080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Fertilizer </w:t>
      </w:r>
      <w:r w:rsidR="002F7C74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>Production</w:t>
      </w:r>
    </w:p>
    <w:p w:rsidR="002F7C74" w:rsidRPr="006A5080" w:rsidRDefault="002F7C74" w:rsidP="002F7C74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>
        <w:rPr>
          <w:rFonts w:asciiTheme="minorHAnsi" w:eastAsiaTheme="minorHAnsi" w:hAnsiTheme="minorHAnsi" w:cstheme="minorBidi"/>
          <w:sz w:val="23"/>
          <w:szCs w:val="23"/>
          <w:lang w:eastAsia="ja-JP"/>
        </w:rPr>
        <w:t>Ammonia Technology</w:t>
      </w: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 xml:space="preserve"> </w:t>
      </w:r>
    </w:p>
    <w:p w:rsidR="002F7C74" w:rsidRDefault="002F7C74" w:rsidP="002F7C74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>
        <w:rPr>
          <w:rFonts w:asciiTheme="minorHAnsi" w:eastAsiaTheme="minorHAnsi" w:hAnsiTheme="minorHAnsi" w:cstheme="minorBidi"/>
          <w:sz w:val="23"/>
          <w:szCs w:val="23"/>
          <w:lang w:eastAsia="ja-JP"/>
        </w:rPr>
        <w:t>Urea Technology</w:t>
      </w:r>
    </w:p>
    <w:p w:rsidR="002F7C74" w:rsidRDefault="002F7C74" w:rsidP="002F7C74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>
        <w:rPr>
          <w:rFonts w:asciiTheme="minorHAnsi" w:eastAsiaTheme="minorHAnsi" w:hAnsiTheme="minorHAnsi" w:cstheme="minorBidi"/>
          <w:sz w:val="23"/>
          <w:szCs w:val="23"/>
          <w:lang w:eastAsia="ja-JP"/>
        </w:rPr>
        <w:t>Complex Fertilizer Technology</w:t>
      </w:r>
    </w:p>
    <w:p w:rsidR="00050BD8" w:rsidRPr="006A5080" w:rsidRDefault="00050BD8" w:rsidP="002F7C74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>
        <w:rPr>
          <w:rFonts w:asciiTheme="minorHAnsi" w:eastAsiaTheme="minorHAnsi" w:hAnsiTheme="minorHAnsi" w:cstheme="minorBidi"/>
          <w:sz w:val="23"/>
          <w:szCs w:val="23"/>
          <w:lang w:eastAsia="ja-JP"/>
        </w:rPr>
        <w:t xml:space="preserve">Nitric Acid, </w:t>
      </w:r>
      <w:proofErr w:type="spellStart"/>
      <w:r>
        <w:rPr>
          <w:rFonts w:asciiTheme="minorHAnsi" w:eastAsiaTheme="minorHAnsi" w:hAnsiTheme="minorHAnsi" w:cstheme="minorBidi"/>
          <w:sz w:val="23"/>
          <w:szCs w:val="23"/>
          <w:lang w:eastAsia="ja-JP"/>
        </w:rPr>
        <w:t>Sulphuric</w:t>
      </w:r>
      <w:proofErr w:type="spellEnd"/>
      <w:r>
        <w:rPr>
          <w:rFonts w:asciiTheme="minorHAnsi" w:eastAsiaTheme="minorHAnsi" w:hAnsiTheme="minorHAnsi" w:cstheme="minorBidi"/>
          <w:sz w:val="23"/>
          <w:szCs w:val="23"/>
          <w:lang w:eastAsia="ja-JP"/>
        </w:rPr>
        <w:t xml:space="preserve"> Acid &amp; Phosphoric Acid Production Processes</w:t>
      </w:r>
    </w:p>
    <w:p w:rsidR="002F7C74" w:rsidRPr="006A5080" w:rsidRDefault="002F7C74" w:rsidP="002F7C74">
      <w:pPr>
        <w:pStyle w:val="BodyText"/>
        <w:spacing w:before="153" w:line="264" w:lineRule="auto"/>
        <w:ind w:right="-383" w:firstLine="720"/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</w:pPr>
      <w:r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Module </w:t>
      </w:r>
      <w:r w:rsidR="00593999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>4</w:t>
      </w:r>
      <w:r w:rsidRPr="006A5080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: </w:t>
      </w:r>
      <w:r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 </w:t>
      </w:r>
      <w:r w:rsidR="00050BD8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Major </w:t>
      </w:r>
      <w:proofErr w:type="spellStart"/>
      <w:r w:rsidR="00050BD8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>Equipments</w:t>
      </w:r>
      <w:proofErr w:type="spellEnd"/>
      <w:r w:rsidR="00050BD8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, Instrumentation and Automation </w:t>
      </w:r>
    </w:p>
    <w:p w:rsidR="002F7C74" w:rsidRPr="006A5080" w:rsidRDefault="00050BD8" w:rsidP="002F7C74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>
        <w:rPr>
          <w:rFonts w:asciiTheme="minorHAnsi" w:eastAsiaTheme="minorHAnsi" w:hAnsiTheme="minorHAnsi" w:cstheme="minorBidi"/>
          <w:sz w:val="23"/>
          <w:szCs w:val="23"/>
          <w:lang w:eastAsia="ja-JP"/>
        </w:rPr>
        <w:t xml:space="preserve">Major </w:t>
      </w:r>
      <w:r w:rsidR="00B34E3D">
        <w:rPr>
          <w:rFonts w:asciiTheme="minorHAnsi" w:eastAsiaTheme="minorHAnsi" w:hAnsiTheme="minorHAnsi" w:cstheme="minorBidi"/>
          <w:sz w:val="23"/>
          <w:szCs w:val="23"/>
          <w:lang w:eastAsia="ja-JP"/>
        </w:rPr>
        <w:t>Equipment’s</w:t>
      </w:r>
      <w:r>
        <w:rPr>
          <w:rFonts w:asciiTheme="minorHAnsi" w:eastAsiaTheme="minorHAnsi" w:hAnsiTheme="minorHAnsi" w:cstheme="minorBidi"/>
          <w:sz w:val="23"/>
          <w:szCs w:val="23"/>
          <w:lang w:eastAsia="ja-JP"/>
        </w:rPr>
        <w:t xml:space="preserve"> in Fertilizer Industry</w:t>
      </w:r>
    </w:p>
    <w:p w:rsidR="002F7C74" w:rsidRDefault="00050BD8" w:rsidP="002F7C74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>
        <w:rPr>
          <w:rFonts w:asciiTheme="minorHAnsi" w:eastAsiaTheme="minorHAnsi" w:hAnsiTheme="minorHAnsi" w:cstheme="minorBidi"/>
          <w:sz w:val="23"/>
          <w:szCs w:val="23"/>
          <w:lang w:eastAsia="ja-JP"/>
        </w:rPr>
        <w:t>Process Automation: DCS, PLC, SCADA &amp; Wireless Technology</w:t>
      </w:r>
    </w:p>
    <w:p w:rsidR="002F7C74" w:rsidRPr="006A5080" w:rsidRDefault="00050BD8" w:rsidP="002F7C74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>
        <w:rPr>
          <w:rFonts w:asciiTheme="minorHAnsi" w:eastAsiaTheme="minorHAnsi" w:hAnsiTheme="minorHAnsi" w:cstheme="minorBidi"/>
          <w:sz w:val="23"/>
          <w:szCs w:val="23"/>
          <w:lang w:eastAsia="ja-JP"/>
        </w:rPr>
        <w:t>Latest Trends in Automation</w:t>
      </w:r>
    </w:p>
    <w:p w:rsidR="00050BD8" w:rsidRPr="006A5080" w:rsidRDefault="00050BD8" w:rsidP="00050BD8">
      <w:pPr>
        <w:pStyle w:val="BodyText"/>
        <w:spacing w:before="153" w:line="264" w:lineRule="auto"/>
        <w:ind w:right="-383" w:firstLine="720"/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</w:pPr>
      <w:r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Module </w:t>
      </w:r>
      <w:r w:rsidR="00593999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>5</w:t>
      </w:r>
      <w:r w:rsidRPr="006A5080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: </w:t>
      </w:r>
      <w:r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 Environment, Safety and Quality </w:t>
      </w:r>
    </w:p>
    <w:p w:rsidR="00050BD8" w:rsidRPr="006A5080" w:rsidRDefault="00050BD8" w:rsidP="00050BD8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>
        <w:rPr>
          <w:rFonts w:asciiTheme="minorHAnsi" w:eastAsiaTheme="minorHAnsi" w:hAnsiTheme="minorHAnsi" w:cstheme="minorBidi"/>
          <w:sz w:val="23"/>
          <w:szCs w:val="23"/>
          <w:lang w:eastAsia="ja-JP"/>
        </w:rPr>
        <w:t xml:space="preserve">Safety in Fertilizer Industry – Process Safety Management </w:t>
      </w: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 xml:space="preserve"> </w:t>
      </w:r>
    </w:p>
    <w:p w:rsidR="00050BD8" w:rsidRDefault="00050BD8" w:rsidP="00050BD8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>
        <w:rPr>
          <w:rFonts w:asciiTheme="minorHAnsi" w:eastAsiaTheme="minorHAnsi" w:hAnsiTheme="minorHAnsi" w:cstheme="minorBidi"/>
          <w:sz w:val="23"/>
          <w:szCs w:val="23"/>
          <w:lang w:eastAsia="ja-JP"/>
        </w:rPr>
        <w:t>HAZOP Study of Fertilizer Processes</w:t>
      </w:r>
    </w:p>
    <w:p w:rsidR="00050BD8" w:rsidRDefault="00050BD8" w:rsidP="00050BD8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Environmental Assessments: Cutting &amp; Capturing Emissions</w:t>
      </w:r>
    </w:p>
    <w:p w:rsidR="00050BD8" w:rsidRPr="006A5080" w:rsidRDefault="00050BD8" w:rsidP="00050BD8">
      <w:pPr>
        <w:pStyle w:val="BodyText"/>
        <w:numPr>
          <w:ilvl w:val="1"/>
          <w:numId w:val="10"/>
        </w:numPr>
        <w:ind w:right="184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>
        <w:rPr>
          <w:rFonts w:asciiTheme="minorHAnsi" w:eastAsiaTheme="minorHAnsi" w:hAnsiTheme="minorHAnsi" w:cstheme="minorBidi"/>
          <w:sz w:val="23"/>
          <w:szCs w:val="23"/>
          <w:lang w:eastAsia="ja-JP"/>
        </w:rPr>
        <w:t>IMS Systems – International Certifications of Quality Management, Environmental M</w:t>
      </w:r>
      <w:r w:rsidR="00593999">
        <w:rPr>
          <w:rFonts w:asciiTheme="minorHAnsi" w:eastAsiaTheme="minorHAnsi" w:hAnsiTheme="minorHAnsi" w:cstheme="minorBidi"/>
          <w:sz w:val="23"/>
          <w:szCs w:val="23"/>
          <w:lang w:eastAsia="ja-JP"/>
        </w:rPr>
        <w:t>anagement, Occupational Health and Energy</w:t>
      </w:r>
    </w:p>
    <w:p w:rsidR="006A5080" w:rsidRPr="006A5080" w:rsidRDefault="00050BD8" w:rsidP="006A5080">
      <w:pPr>
        <w:pStyle w:val="BodyText"/>
        <w:spacing w:before="153" w:line="264" w:lineRule="auto"/>
        <w:ind w:right="-383" w:firstLine="720"/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</w:pPr>
      <w:r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>Module 6</w:t>
      </w:r>
      <w:r w:rsidR="006A5080" w:rsidRPr="006A5080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>: Status of the Fertilizer Industry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Raw Material Availability &amp; Global Supply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Global Fertilizer Supply &amp; Trade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Fertilizer Consumption Trends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Supply/Demand Balances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 xml:space="preserve">Fertilizer Policy &amp; Subsidy 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Shifts in Energy Markets - Implicati</w:t>
      </w:r>
      <w:r w:rsidR="0036047D">
        <w:rPr>
          <w:rFonts w:asciiTheme="minorHAnsi" w:eastAsiaTheme="minorHAnsi" w:hAnsiTheme="minorHAnsi" w:cstheme="minorBidi"/>
          <w:sz w:val="23"/>
          <w:szCs w:val="23"/>
          <w:lang w:eastAsia="ja-JP"/>
        </w:rPr>
        <w:t>ons for the Fertilizer Industry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 xml:space="preserve">Trends in Prices for Ammonia, DAP, Potash (MOP), Urea, </w:t>
      </w:r>
      <w:proofErr w:type="spellStart"/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Sulphur</w:t>
      </w:r>
      <w:proofErr w:type="spellEnd"/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 xml:space="preserve">, </w:t>
      </w:r>
      <w:proofErr w:type="spellStart"/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Sulphuric</w:t>
      </w:r>
      <w:proofErr w:type="spellEnd"/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 xml:space="preserve"> Acid and Natural Gas.</w:t>
      </w:r>
    </w:p>
    <w:p w:rsidR="006A5080" w:rsidRPr="006A5080" w:rsidRDefault="00593999" w:rsidP="006A5080">
      <w:pPr>
        <w:pStyle w:val="BodyText"/>
        <w:spacing w:before="153" w:line="264" w:lineRule="auto"/>
        <w:ind w:right="-383" w:firstLine="720"/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</w:pPr>
      <w:r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lastRenderedPageBreak/>
        <w:t>Module 7</w:t>
      </w:r>
      <w:r w:rsidR="006A5080" w:rsidRPr="006A5080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>: Nutrient Efficiency &amp; Specific Energy Consumptions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Global Specific Energy Consumption of Ammonia &amp; Urea Plants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Nitrogen Efficiency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P2O5 Efficiency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K2O Efficiency</w:t>
      </w:r>
    </w:p>
    <w:p w:rsidR="006A5080" w:rsidRPr="006A5080" w:rsidRDefault="006A5080" w:rsidP="006A5080">
      <w:pPr>
        <w:pStyle w:val="BodyText"/>
        <w:spacing w:before="153" w:line="264" w:lineRule="auto"/>
        <w:ind w:right="-383" w:firstLine="720"/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Module </w:t>
      </w:r>
      <w:r w:rsidR="00593999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>8</w:t>
      </w:r>
      <w:r w:rsidRPr="006A5080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: Status of </w:t>
      </w:r>
      <w:proofErr w:type="spellStart"/>
      <w:r w:rsidRPr="006A5080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>Speciality</w:t>
      </w:r>
      <w:proofErr w:type="spellEnd"/>
      <w:r w:rsidRPr="006A5080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 Fertilizers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Water Soluble Fertilizers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Slow &amp; Controlled Release Fertilizers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Area &amp; Crop Specific Fertilizers</w:t>
      </w:r>
    </w:p>
    <w:p w:rsid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Bio – Fertilizers &amp; Nano Technology Based Fertilizers</w:t>
      </w:r>
    </w:p>
    <w:p w:rsidR="006A5080" w:rsidRPr="006A5080" w:rsidRDefault="006A5080" w:rsidP="006A5080">
      <w:pPr>
        <w:pStyle w:val="BodyText"/>
        <w:spacing w:before="153" w:line="264" w:lineRule="auto"/>
        <w:ind w:right="-383" w:firstLine="720"/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 xml:space="preserve">Module </w:t>
      </w:r>
      <w:r w:rsidR="00593999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>9</w:t>
      </w:r>
      <w:r w:rsidRPr="006A5080">
        <w:rPr>
          <w:rFonts w:asciiTheme="minorHAnsi" w:eastAsiaTheme="minorHAnsi" w:hAnsiTheme="minorHAnsi" w:cstheme="minorBidi"/>
          <w:b/>
          <w:bCs/>
          <w:sz w:val="23"/>
          <w:szCs w:val="23"/>
          <w:lang w:eastAsia="ja-JP"/>
        </w:rPr>
        <w:t>: Recent Trends in Fertilizers Industry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proofErr w:type="spellStart"/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Prills</w:t>
      </w:r>
      <w:proofErr w:type="spellEnd"/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 xml:space="preserve"> </w:t>
      </w:r>
      <w:proofErr w:type="spellStart"/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vs</w:t>
      </w:r>
      <w:proofErr w:type="spellEnd"/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 xml:space="preserve"> Granules: Size Matters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Fertilizer Deep Placement Technology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Enhancement of Production Plant Efficiency</w:t>
      </w:r>
    </w:p>
    <w:p w:rsidR="006A5080" w:rsidRPr="006A5080" w:rsidRDefault="006A5080" w:rsidP="006A5080">
      <w:pPr>
        <w:pStyle w:val="BodyText"/>
        <w:numPr>
          <w:ilvl w:val="1"/>
          <w:numId w:val="10"/>
        </w:numPr>
        <w:ind w:right="463"/>
        <w:jc w:val="both"/>
        <w:rPr>
          <w:rFonts w:asciiTheme="minorHAnsi" w:eastAsiaTheme="minorHAnsi" w:hAnsiTheme="minorHAnsi" w:cstheme="minorBidi"/>
          <w:sz w:val="23"/>
          <w:szCs w:val="23"/>
          <w:lang w:eastAsia="ja-JP"/>
        </w:rPr>
      </w:pPr>
      <w:r w:rsidRPr="006A5080">
        <w:rPr>
          <w:rFonts w:asciiTheme="minorHAnsi" w:eastAsiaTheme="minorHAnsi" w:hAnsiTheme="minorHAnsi" w:cstheme="minorBidi"/>
          <w:sz w:val="23"/>
          <w:szCs w:val="23"/>
          <w:lang w:eastAsia="ja-JP"/>
        </w:rPr>
        <w:t>Production Cost Analyses</w:t>
      </w:r>
    </w:p>
    <w:p w:rsidR="00A6478A" w:rsidRPr="00A6478A" w:rsidRDefault="00A6478A">
      <w:pPr>
        <w:pStyle w:val="BodyText"/>
        <w:spacing w:before="153" w:line="264" w:lineRule="auto"/>
        <w:ind w:right="463" w:firstLine="720"/>
        <w:rPr>
          <w:rFonts w:asciiTheme="minorHAnsi" w:eastAsiaTheme="minorHAnsi" w:hAnsiTheme="minorHAnsi" w:cstheme="minorBidi"/>
          <w:sz w:val="2"/>
          <w:szCs w:val="2"/>
          <w:lang w:eastAsia="ja-JP"/>
        </w:rPr>
      </w:pPr>
    </w:p>
    <w:p w:rsidR="001D0E1F" w:rsidRPr="00EF7187" w:rsidRDefault="001D0E1F" w:rsidP="001D0E1F">
      <w:pPr>
        <w:pStyle w:val="BodyText"/>
        <w:spacing w:line="264" w:lineRule="auto"/>
        <w:ind w:left="1556" w:right="463"/>
        <w:rPr>
          <w:rFonts w:asciiTheme="majorHAnsi" w:eastAsiaTheme="majorEastAsia" w:hAnsiTheme="majorHAnsi" w:cstheme="majorBidi"/>
          <w:b/>
          <w:bCs/>
          <w:sz w:val="10"/>
          <w:szCs w:val="2"/>
        </w:rPr>
      </w:pPr>
    </w:p>
    <w:p w:rsidR="00622E9D" w:rsidRPr="00EF7187" w:rsidRDefault="00622E9D" w:rsidP="00622E9D">
      <w:pPr>
        <w:autoSpaceDE w:val="0"/>
        <w:autoSpaceDN w:val="0"/>
        <w:adjustRightInd w:val="0"/>
        <w:spacing w:before="0" w:after="0" w:line="240" w:lineRule="auto"/>
        <w:ind w:firstLine="720"/>
        <w:rPr>
          <w:color w:val="auto"/>
          <w:sz w:val="23"/>
          <w:szCs w:val="23"/>
        </w:rPr>
      </w:pPr>
      <w:r w:rsidRPr="00EF7187">
        <w:rPr>
          <w:color w:val="auto"/>
          <w:sz w:val="23"/>
          <w:szCs w:val="23"/>
        </w:rPr>
        <w:t xml:space="preserve">The teaching - learning involves a wide range of pedagogical approaches, </w:t>
      </w:r>
      <w:r w:rsidRPr="00EF7187">
        <w:rPr>
          <w:color w:val="auto"/>
          <w:sz w:val="23"/>
          <w:szCs w:val="23"/>
        </w:rPr>
        <w:tab/>
        <w:t xml:space="preserve">including interactive lectures, group exercises, case studies, visits to factory, </w:t>
      </w:r>
      <w:r w:rsidRPr="00EF7187">
        <w:rPr>
          <w:color w:val="auto"/>
          <w:sz w:val="23"/>
          <w:szCs w:val="23"/>
        </w:rPr>
        <w:tab/>
        <w:t>farms, research institutes, Agricultural Universities, etc.</w:t>
      </w:r>
    </w:p>
    <w:p w:rsidR="00563D4E" w:rsidRDefault="00B06AE3" w:rsidP="0036047D">
      <w:pPr>
        <w:autoSpaceDE w:val="0"/>
        <w:autoSpaceDN w:val="0"/>
        <w:adjustRightInd w:val="0"/>
        <w:spacing w:before="0" w:after="120" w:line="240" w:lineRule="auto"/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</w:pPr>
      <w:r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  <w:t>Benefits to Participants:</w:t>
      </w:r>
    </w:p>
    <w:p w:rsidR="00363B21" w:rsidRPr="00EF7187" w:rsidRDefault="00563D4E">
      <w:pPr>
        <w:autoSpaceDE w:val="0"/>
        <w:autoSpaceDN w:val="0"/>
        <w:adjustRightInd w:val="0"/>
        <w:spacing w:before="0" w:after="0" w:line="360" w:lineRule="auto"/>
        <w:rPr>
          <w:color w:val="auto"/>
          <w:sz w:val="23"/>
          <w:szCs w:val="23"/>
        </w:rPr>
      </w:pPr>
      <w:r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  <w:t xml:space="preserve">     </w:t>
      </w:r>
      <w:r w:rsidR="00B06A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</w:t>
      </w:r>
      <w:r w:rsidR="00B06AE3" w:rsidRPr="00EF7187">
        <w:rPr>
          <w:color w:val="auto"/>
          <w:sz w:val="23"/>
          <w:szCs w:val="23"/>
        </w:rPr>
        <w:t>The participants would get a holistic exposure to:</w:t>
      </w:r>
    </w:p>
    <w:p w:rsidR="00363B21" w:rsidRPr="00EF7187" w:rsidRDefault="00B06A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hanging="425"/>
        <w:rPr>
          <w:sz w:val="23"/>
          <w:szCs w:val="23"/>
        </w:rPr>
      </w:pPr>
      <w:r w:rsidRPr="00EF7187">
        <w:rPr>
          <w:sz w:val="23"/>
          <w:szCs w:val="23"/>
          <w:lang w:val="en-US" w:eastAsia="ja-JP" w:bidi="ar-SA"/>
        </w:rPr>
        <w:t>In-depth knowledge of  fertilizer production technologies</w:t>
      </w:r>
    </w:p>
    <w:p w:rsidR="00363B21" w:rsidRPr="00EF7187" w:rsidRDefault="00B06A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hanging="425"/>
        <w:rPr>
          <w:sz w:val="23"/>
          <w:szCs w:val="23"/>
        </w:rPr>
      </w:pPr>
      <w:r w:rsidRPr="00EF7187">
        <w:rPr>
          <w:sz w:val="23"/>
          <w:szCs w:val="23"/>
          <w:lang w:val="en-US" w:eastAsia="ja-JP" w:bidi="ar-SA"/>
        </w:rPr>
        <w:t>Enhance the participants’ analytical and trouble-shooting skills</w:t>
      </w:r>
    </w:p>
    <w:p w:rsidR="00363B21" w:rsidRPr="00EF7187" w:rsidRDefault="00B06A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hanging="425"/>
        <w:rPr>
          <w:sz w:val="23"/>
          <w:szCs w:val="23"/>
        </w:rPr>
      </w:pPr>
      <w:r w:rsidRPr="00EF7187">
        <w:rPr>
          <w:sz w:val="23"/>
          <w:szCs w:val="23"/>
          <w:lang w:val="en-US" w:eastAsia="ja-JP" w:bidi="ar-SA"/>
        </w:rPr>
        <w:t>Provide an opportunity to exchange ideas on a range of production topics with leading technology experts</w:t>
      </w:r>
    </w:p>
    <w:p w:rsidR="00363B21" w:rsidRPr="00EF7187" w:rsidRDefault="00363B21">
      <w:pPr>
        <w:autoSpaceDE w:val="0"/>
        <w:autoSpaceDN w:val="0"/>
        <w:adjustRightInd w:val="0"/>
        <w:spacing w:before="0" w:after="0" w:line="480" w:lineRule="auto"/>
        <w:rPr>
          <w:sz w:val="8"/>
          <w:szCs w:val="8"/>
        </w:rPr>
      </w:pPr>
    </w:p>
    <w:p w:rsidR="00307073" w:rsidRDefault="00B06AE3" w:rsidP="0036047D">
      <w:pPr>
        <w:autoSpaceDE w:val="0"/>
        <w:autoSpaceDN w:val="0"/>
        <w:adjustRightInd w:val="0"/>
        <w:spacing w:before="0" w:after="120" w:line="240" w:lineRule="auto"/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</w:pPr>
      <w:r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  <w:t xml:space="preserve">Course duration: </w:t>
      </w:r>
      <w:r w:rsidR="00E0053C"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  <w:t>2</w:t>
      </w:r>
      <w:r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  <w:t xml:space="preserve"> Weeks</w:t>
      </w:r>
    </w:p>
    <w:p w:rsidR="00F47ACF" w:rsidRPr="00FB2F47" w:rsidRDefault="00F47ACF" w:rsidP="00F47ACF">
      <w:pPr>
        <w:spacing w:before="0" w:after="0" w:line="240" w:lineRule="auto"/>
        <w:ind w:left="720" w:firstLine="720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 w:bidi="hi-IN"/>
        </w:rPr>
      </w:pPr>
      <w:r w:rsidRPr="00FB2F47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 w:bidi="hi-IN"/>
        </w:rPr>
        <w:t>Start Date</w:t>
      </w:r>
      <w:r w:rsidRPr="007334CA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 w:bidi="hi-IN"/>
        </w:rPr>
        <w:t xml:space="preserve">:   </w:t>
      </w:r>
      <w:r w:rsidR="00E0053C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 w:bidi="hi-IN"/>
        </w:rPr>
        <w:t>1</w:t>
      </w:r>
      <w:r w:rsidR="00B34E3D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 w:bidi="hi-IN"/>
        </w:rPr>
        <w:t>0</w:t>
      </w:r>
      <w:r w:rsidR="00E0053C" w:rsidRPr="00B433BE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IN" w:eastAsia="en-IN" w:bidi="hi-IN"/>
        </w:rPr>
        <w:t>th</w:t>
      </w:r>
      <w:r w:rsidR="00E0053C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 w:bidi="hi-IN"/>
        </w:rPr>
        <w:t xml:space="preserve"> </w:t>
      </w:r>
      <w:r w:rsidR="00B34E3D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 w:bidi="hi-IN"/>
        </w:rPr>
        <w:t>October</w:t>
      </w:r>
      <w:r w:rsidR="00E0053C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 w:bidi="hi-IN"/>
        </w:rPr>
        <w:t xml:space="preserve"> 20</w:t>
      </w:r>
      <w:r w:rsidR="00B34E3D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 w:bidi="hi-IN"/>
        </w:rPr>
        <w:t>22</w:t>
      </w:r>
      <w:r w:rsidR="00E0053C" w:rsidRPr="007334CA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 w:bidi="hi-IN"/>
        </w:rPr>
        <w:t xml:space="preserve"> </w:t>
      </w:r>
      <w:r w:rsidR="00E0053C" w:rsidRPr="00FB393E"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 w:bidi="hi-IN"/>
        </w:rPr>
        <w:t>End Date:</w:t>
      </w:r>
      <w:r w:rsidR="00E0053C" w:rsidRPr="007334CA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 w:bidi="hi-IN"/>
        </w:rPr>
        <w:t xml:space="preserve">  </w:t>
      </w:r>
      <w:r w:rsidR="00B34E3D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 w:bidi="hi-IN"/>
        </w:rPr>
        <w:t>21</w:t>
      </w:r>
      <w:r w:rsidR="00B34E3D" w:rsidRPr="00B34E3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en-IN" w:eastAsia="en-IN" w:bidi="hi-IN"/>
        </w:rPr>
        <w:t>st</w:t>
      </w:r>
      <w:r w:rsidR="00B34E3D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 w:bidi="hi-IN"/>
        </w:rPr>
        <w:t xml:space="preserve"> October</w:t>
      </w:r>
      <w:r w:rsidR="00E0053C" w:rsidRPr="007334CA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 w:bidi="hi-IN"/>
        </w:rPr>
        <w:t>, 20</w:t>
      </w:r>
      <w:r w:rsidR="00B34E3D"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 w:bidi="hi-IN"/>
        </w:rPr>
        <w:t>22</w:t>
      </w:r>
    </w:p>
    <w:p w:rsidR="00363B21" w:rsidRDefault="008464F4" w:rsidP="0036047D">
      <w:pPr>
        <w:autoSpaceDE w:val="0"/>
        <w:autoSpaceDN w:val="0"/>
        <w:adjustRightInd w:val="0"/>
        <w:spacing w:before="0" w:after="120" w:line="240" w:lineRule="auto"/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</w:pPr>
      <w:r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  <w:t>Faculty Profile:</w:t>
      </w:r>
    </w:p>
    <w:p w:rsidR="00515356" w:rsidRPr="00EF7187" w:rsidRDefault="00515356" w:rsidP="00515356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</w:pPr>
      <w:r w:rsidRPr="00EF7187"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  <w:t xml:space="preserve">Faculty will be deployed from the rank of </w:t>
      </w:r>
      <w:r w:rsidR="006A7E70"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  <w:t xml:space="preserve">Senior Executives from Fertilizer / Agriculture Sector, </w:t>
      </w:r>
      <w:r w:rsidRPr="00EF7187"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  <w:t xml:space="preserve">who are </w:t>
      </w:r>
      <w:r w:rsidRPr="00EF7187"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  <w:tab/>
      </w:r>
      <w:r w:rsidRPr="00EF7187"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  <w:tab/>
      </w:r>
    </w:p>
    <w:p w:rsidR="00515356" w:rsidRPr="00EF7187" w:rsidRDefault="00AD35A9" w:rsidP="00AD35A9">
      <w:pPr>
        <w:pStyle w:val="Default"/>
        <w:numPr>
          <w:ilvl w:val="0"/>
          <w:numId w:val="14"/>
        </w:numPr>
        <w:ind w:left="1276" w:firstLine="0"/>
        <w:jc w:val="both"/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</w:pPr>
      <w:r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  <w:t xml:space="preserve">    </w:t>
      </w:r>
      <w:r w:rsidR="00515356" w:rsidRPr="00EF7187"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  <w:t>Qualified engineers from the premier institutes</w:t>
      </w:r>
    </w:p>
    <w:p w:rsidR="00515356" w:rsidRPr="00EF7187" w:rsidRDefault="00AD35A9" w:rsidP="00AD35A9">
      <w:pPr>
        <w:pStyle w:val="Default"/>
        <w:numPr>
          <w:ilvl w:val="0"/>
          <w:numId w:val="14"/>
        </w:numPr>
        <w:ind w:left="1276" w:firstLine="0"/>
        <w:jc w:val="both"/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</w:pPr>
      <w:r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  <w:t xml:space="preserve">    </w:t>
      </w:r>
      <w:r w:rsidR="00515356" w:rsidRPr="00EF7187"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  <w:t xml:space="preserve">With excellent teaching skills and </w:t>
      </w:r>
      <w:r w:rsidR="00515356" w:rsidRPr="00EF7187"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  <w:tab/>
      </w:r>
    </w:p>
    <w:p w:rsidR="00515356" w:rsidRDefault="00AD35A9" w:rsidP="00AD35A9">
      <w:pPr>
        <w:pStyle w:val="Default"/>
        <w:numPr>
          <w:ilvl w:val="0"/>
          <w:numId w:val="14"/>
        </w:numPr>
        <w:ind w:left="1276" w:firstLine="0"/>
        <w:jc w:val="both"/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</w:pPr>
      <w:r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  <w:t xml:space="preserve">    </w:t>
      </w:r>
      <w:r w:rsidR="00515356" w:rsidRPr="00EF7187"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  <w:t>Having a rich experience</w:t>
      </w:r>
      <w:r w:rsidR="008678F8" w:rsidRPr="00EF7187"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  <w:t xml:space="preserve">  in the field </w:t>
      </w:r>
      <w:r w:rsidR="00515356" w:rsidRPr="00EF7187">
        <w:rPr>
          <w:rFonts w:asciiTheme="minorHAnsi" w:hAnsiTheme="minorHAnsi" w:cstheme="minorBidi"/>
          <w:color w:val="auto"/>
          <w:sz w:val="23"/>
          <w:szCs w:val="23"/>
          <w:lang w:val="en-US" w:eastAsia="ja-JP" w:bidi="ar-SA"/>
        </w:rPr>
        <w:t xml:space="preserve"> of over twenty five years</w:t>
      </w:r>
    </w:p>
    <w:p w:rsidR="00EF7187" w:rsidRPr="00EF7187" w:rsidRDefault="00EF7187" w:rsidP="00EF7187">
      <w:pPr>
        <w:pStyle w:val="Default"/>
        <w:ind w:left="1843"/>
        <w:jc w:val="both"/>
        <w:rPr>
          <w:rFonts w:asciiTheme="minorHAnsi" w:hAnsiTheme="minorHAnsi" w:cstheme="minorBidi"/>
          <w:color w:val="auto"/>
          <w:sz w:val="10"/>
          <w:szCs w:val="10"/>
          <w:lang w:val="en-US" w:eastAsia="ja-JP" w:bidi="ar-SA"/>
        </w:rPr>
      </w:pPr>
    </w:p>
    <w:p w:rsidR="00F407C5" w:rsidRDefault="00F407C5" w:rsidP="0036047D">
      <w:pPr>
        <w:autoSpaceDE w:val="0"/>
        <w:autoSpaceDN w:val="0"/>
        <w:adjustRightInd w:val="0"/>
        <w:spacing w:before="0" w:after="120" w:line="240" w:lineRule="auto"/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</w:pPr>
      <w:r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  <w:t>Eligibility Criteria:</w:t>
      </w:r>
    </w:p>
    <w:p w:rsidR="00F407C5" w:rsidRPr="003E77B5" w:rsidRDefault="00C94F22" w:rsidP="00C94F22">
      <w:pPr>
        <w:autoSpaceDE w:val="0"/>
        <w:autoSpaceDN w:val="0"/>
        <w:adjustRightInd w:val="0"/>
        <w:spacing w:before="0" w:line="240" w:lineRule="auto"/>
        <w:rPr>
          <w:rFonts w:asciiTheme="majorHAnsi" w:eastAsiaTheme="majorEastAsia" w:hAnsiTheme="majorHAnsi" w:cstheme="majorBidi"/>
          <w:b/>
          <w:bCs/>
          <w:color w:val="00A0B8" w:themeColor="accent1"/>
          <w:sz w:val="23"/>
          <w:szCs w:val="23"/>
        </w:rPr>
      </w:pPr>
      <w:r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  <w:tab/>
      </w:r>
      <w:r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  <w:tab/>
      </w:r>
      <w:r w:rsidRPr="00EF7187">
        <w:rPr>
          <w:color w:val="auto"/>
          <w:sz w:val="23"/>
          <w:szCs w:val="23"/>
        </w:rPr>
        <w:t xml:space="preserve">Bachelor's degree </w:t>
      </w:r>
      <w:r w:rsidR="00D9418D" w:rsidRPr="00EF7187">
        <w:rPr>
          <w:color w:val="auto"/>
          <w:sz w:val="23"/>
          <w:szCs w:val="23"/>
        </w:rPr>
        <w:t>is a must.</w:t>
      </w:r>
      <w:r w:rsidR="006A263F" w:rsidRPr="00EF7187">
        <w:rPr>
          <w:color w:val="auto"/>
          <w:sz w:val="23"/>
          <w:szCs w:val="23"/>
        </w:rPr>
        <w:t xml:space="preserve"> </w:t>
      </w:r>
      <w:r w:rsidRPr="00EF7187">
        <w:rPr>
          <w:color w:val="auto"/>
          <w:sz w:val="23"/>
          <w:szCs w:val="23"/>
        </w:rPr>
        <w:t xml:space="preserve">Senior level position </w:t>
      </w:r>
      <w:r w:rsidR="00D9418D" w:rsidRPr="00EF7187">
        <w:rPr>
          <w:color w:val="auto"/>
          <w:sz w:val="23"/>
          <w:szCs w:val="23"/>
        </w:rPr>
        <w:t xml:space="preserve">holders </w:t>
      </w:r>
      <w:r w:rsidRPr="00EF7187">
        <w:rPr>
          <w:color w:val="auto"/>
          <w:sz w:val="23"/>
          <w:szCs w:val="23"/>
        </w:rPr>
        <w:t xml:space="preserve">with special </w:t>
      </w:r>
      <w:r w:rsidR="00233589">
        <w:rPr>
          <w:color w:val="auto"/>
          <w:sz w:val="23"/>
          <w:szCs w:val="23"/>
        </w:rPr>
        <w:tab/>
      </w:r>
      <w:r w:rsidR="00233589">
        <w:rPr>
          <w:color w:val="auto"/>
          <w:sz w:val="23"/>
          <w:szCs w:val="23"/>
        </w:rPr>
        <w:tab/>
      </w:r>
      <w:r w:rsidRPr="00EF7187">
        <w:rPr>
          <w:color w:val="auto"/>
          <w:sz w:val="23"/>
          <w:szCs w:val="23"/>
        </w:rPr>
        <w:t xml:space="preserve">focus on </w:t>
      </w:r>
      <w:r w:rsidR="00990BD8" w:rsidRPr="00EF7187">
        <w:rPr>
          <w:color w:val="auto"/>
          <w:sz w:val="23"/>
          <w:szCs w:val="23"/>
        </w:rPr>
        <w:t xml:space="preserve">Fertilizers, </w:t>
      </w:r>
      <w:r w:rsidR="0052307D" w:rsidRPr="00EF7187">
        <w:rPr>
          <w:color w:val="auto"/>
          <w:sz w:val="23"/>
          <w:szCs w:val="23"/>
        </w:rPr>
        <w:t>Agro and</w:t>
      </w:r>
      <w:r w:rsidRPr="00EF7187">
        <w:rPr>
          <w:color w:val="auto"/>
          <w:sz w:val="23"/>
          <w:szCs w:val="23"/>
        </w:rPr>
        <w:t xml:space="preserve"> </w:t>
      </w:r>
      <w:r w:rsidR="00D9418D" w:rsidRPr="00EF7187">
        <w:rPr>
          <w:color w:val="auto"/>
          <w:sz w:val="23"/>
          <w:szCs w:val="23"/>
        </w:rPr>
        <w:t>A</w:t>
      </w:r>
      <w:r w:rsidRPr="00EF7187">
        <w:rPr>
          <w:color w:val="auto"/>
          <w:sz w:val="23"/>
          <w:szCs w:val="23"/>
        </w:rPr>
        <w:t xml:space="preserve">llied </w:t>
      </w:r>
      <w:r w:rsidR="00D9418D" w:rsidRPr="00EF7187">
        <w:rPr>
          <w:color w:val="auto"/>
          <w:sz w:val="23"/>
          <w:szCs w:val="23"/>
        </w:rPr>
        <w:t>S</w:t>
      </w:r>
      <w:r w:rsidRPr="00EF7187">
        <w:rPr>
          <w:color w:val="auto"/>
          <w:sz w:val="23"/>
          <w:szCs w:val="23"/>
        </w:rPr>
        <w:t>ectors</w:t>
      </w:r>
      <w:r w:rsidRPr="00EF7187">
        <w:rPr>
          <w:rFonts w:asciiTheme="majorHAnsi" w:eastAsiaTheme="majorEastAsia" w:hAnsiTheme="majorHAnsi" w:cstheme="majorBidi"/>
          <w:b/>
          <w:bCs/>
          <w:color w:val="auto"/>
          <w:sz w:val="23"/>
          <w:szCs w:val="23"/>
        </w:rPr>
        <w:t xml:space="preserve">  </w:t>
      </w:r>
    </w:p>
    <w:p w:rsidR="00EF515C" w:rsidRDefault="00EF515C" w:rsidP="0036047D">
      <w:pPr>
        <w:autoSpaceDE w:val="0"/>
        <w:autoSpaceDN w:val="0"/>
        <w:adjustRightInd w:val="0"/>
        <w:spacing w:before="0" w:after="120" w:line="240" w:lineRule="auto"/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</w:pPr>
      <w:r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  <w:t>Capacity of Participants:</w:t>
      </w:r>
    </w:p>
    <w:p w:rsidR="003B2596" w:rsidRDefault="00EF515C" w:rsidP="00487345">
      <w:pPr>
        <w:autoSpaceDE w:val="0"/>
        <w:autoSpaceDN w:val="0"/>
        <w:adjustRightInd w:val="0"/>
        <w:spacing w:before="0" w:line="240" w:lineRule="auto"/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</w:pPr>
      <w:r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  <w:tab/>
      </w:r>
      <w:r>
        <w:rPr>
          <w:rFonts w:asciiTheme="majorHAnsi" w:eastAsiaTheme="majorEastAsia" w:hAnsiTheme="majorHAnsi" w:cstheme="majorBidi"/>
          <w:b/>
          <w:bCs/>
          <w:color w:val="00A0B8" w:themeColor="accent1"/>
          <w:sz w:val="30"/>
        </w:rPr>
        <w:tab/>
      </w:r>
      <w:r w:rsidRPr="00EF7187">
        <w:rPr>
          <w:color w:val="auto"/>
          <w:sz w:val="23"/>
          <w:szCs w:val="23"/>
        </w:rPr>
        <w:t xml:space="preserve">Minimum 10, Maximum </w:t>
      </w:r>
      <w:r w:rsidR="002B53E6">
        <w:rPr>
          <w:color w:val="auto"/>
          <w:sz w:val="23"/>
          <w:szCs w:val="23"/>
        </w:rPr>
        <w:t>25</w:t>
      </w:r>
      <w:r w:rsidRPr="00EF7187">
        <w:rPr>
          <w:color w:val="auto"/>
          <w:sz w:val="23"/>
          <w:szCs w:val="23"/>
        </w:rPr>
        <w:t xml:space="preserve"> Participants</w:t>
      </w:r>
    </w:p>
    <w:sectPr w:rsidR="003B2596" w:rsidSect="009171BF">
      <w:type w:val="continuous"/>
      <w:pgSz w:w="12240" w:h="15840"/>
      <w:pgMar w:top="709" w:right="1892" w:bottom="567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72" w:rsidRDefault="00590E72">
      <w:pPr>
        <w:spacing w:before="0" w:after="0" w:line="240" w:lineRule="auto"/>
      </w:pPr>
      <w:r>
        <w:separator/>
      </w:r>
    </w:p>
  </w:endnote>
  <w:endnote w:type="continuationSeparator" w:id="0">
    <w:p w:rsidR="00590E72" w:rsidRDefault="00590E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04704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="Calibri" w:hAnsi="Calibri" w:cs="Calibri"/>
          </w:rPr>
          <w:id w:val="592745397"/>
          <w:docPartObj>
            <w:docPartGallery w:val="Page Numbers (Top of Page)"/>
            <w:docPartUnique/>
          </w:docPartObj>
        </w:sdtPr>
        <w:sdtEndPr/>
        <w:sdtContent>
          <w:p w:rsidR="00C85A29" w:rsidRPr="00C85A29" w:rsidRDefault="00C85A29">
            <w:pPr>
              <w:pStyle w:val="Footer"/>
              <w:rPr>
                <w:rFonts w:ascii="Calibri" w:hAnsi="Calibri" w:cs="Calibri"/>
              </w:rPr>
            </w:pPr>
            <w:r w:rsidRPr="00C85A29">
              <w:rPr>
                <w:rFonts w:ascii="Calibri" w:hAnsi="Calibri" w:cs="Calibri"/>
                <w:b/>
                <w:bCs/>
              </w:rPr>
              <w:t xml:space="preserve">Page </w:t>
            </w:r>
            <w:r w:rsidRPr="00C85A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85A29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C85A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A667C3">
              <w:rPr>
                <w:rFonts w:ascii="Calibri" w:hAnsi="Calibri" w:cs="Calibri"/>
                <w:b/>
                <w:bCs/>
                <w:noProof/>
              </w:rPr>
              <w:t>4</w:t>
            </w:r>
            <w:r w:rsidRPr="00C85A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C85A29">
              <w:rPr>
                <w:rFonts w:ascii="Calibri" w:hAnsi="Calibri" w:cs="Calibri"/>
                <w:b/>
                <w:bCs/>
              </w:rPr>
              <w:t xml:space="preserve"> of </w:t>
            </w:r>
            <w:r w:rsidRPr="00C85A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C85A29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C85A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A667C3">
              <w:rPr>
                <w:rFonts w:ascii="Calibri" w:hAnsi="Calibri" w:cs="Calibri"/>
                <w:b/>
                <w:bCs/>
                <w:noProof/>
              </w:rPr>
              <w:t>4</w:t>
            </w:r>
            <w:r w:rsidRPr="00C85A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78E6" w:rsidRDefault="00E17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Mangal"/>
        <w:color w:val="auto"/>
        <w:sz w:val="22"/>
        <w:lang w:val="en-IN" w:eastAsia="en-US" w:bidi="hi-IN"/>
      </w:rPr>
      <w:id w:val="860082579"/>
      <w:docPartObj>
        <w:docPartGallery w:val="Page Numbers (Top of Page)"/>
        <w:docPartUnique/>
      </w:docPartObj>
    </w:sdtPr>
    <w:sdtEndPr/>
    <w:sdtContent>
      <w:p w:rsidR="00753735" w:rsidRPr="00753735" w:rsidRDefault="00753735" w:rsidP="00753735">
        <w:pPr>
          <w:tabs>
            <w:tab w:val="center" w:pos="4513"/>
            <w:tab w:val="right" w:pos="9026"/>
          </w:tabs>
          <w:spacing w:before="0" w:after="0" w:line="240" w:lineRule="auto"/>
          <w:jc w:val="right"/>
          <w:rPr>
            <w:rFonts w:ascii="Calibri" w:eastAsia="Calibri" w:hAnsi="Calibri" w:cs="Mangal"/>
            <w:color w:val="auto"/>
            <w:sz w:val="22"/>
            <w:lang w:val="en-IN" w:eastAsia="en-US" w:bidi="hi-IN"/>
          </w:rPr>
        </w:pPr>
        <w:r w:rsidRPr="00753735">
          <w:rPr>
            <w:rFonts w:ascii="Calibri" w:eastAsia="Calibri" w:hAnsi="Calibri" w:cs="Mangal"/>
            <w:color w:val="auto"/>
            <w:sz w:val="22"/>
            <w:lang w:val="en-IN" w:eastAsia="en-US" w:bidi="hi-IN"/>
          </w:rPr>
          <w:t xml:space="preserve">Page </w:t>
        </w:r>
        <w:r w:rsidRPr="00753735">
          <w:rPr>
            <w:rFonts w:ascii="Calibri" w:eastAsia="Calibri" w:hAnsi="Calibri" w:cs="Mangal"/>
            <w:b/>
            <w:bCs/>
            <w:color w:val="auto"/>
            <w:sz w:val="24"/>
            <w:szCs w:val="24"/>
            <w:lang w:val="en-IN" w:eastAsia="en-US" w:bidi="hi-IN"/>
          </w:rPr>
          <w:fldChar w:fldCharType="begin"/>
        </w:r>
        <w:r w:rsidRPr="00753735">
          <w:rPr>
            <w:rFonts w:ascii="Calibri" w:eastAsia="Calibri" w:hAnsi="Calibri" w:cs="Mangal"/>
            <w:b/>
            <w:bCs/>
            <w:color w:val="auto"/>
            <w:sz w:val="22"/>
            <w:lang w:val="en-IN" w:eastAsia="en-US" w:bidi="hi-IN"/>
          </w:rPr>
          <w:instrText xml:space="preserve"> PAGE </w:instrText>
        </w:r>
        <w:r w:rsidRPr="00753735">
          <w:rPr>
            <w:rFonts w:ascii="Calibri" w:eastAsia="Calibri" w:hAnsi="Calibri" w:cs="Mangal"/>
            <w:b/>
            <w:bCs/>
            <w:color w:val="auto"/>
            <w:sz w:val="24"/>
            <w:szCs w:val="24"/>
            <w:lang w:val="en-IN" w:eastAsia="en-US" w:bidi="hi-IN"/>
          </w:rPr>
          <w:fldChar w:fldCharType="separate"/>
        </w:r>
        <w:r w:rsidR="001A2534">
          <w:rPr>
            <w:rFonts w:ascii="Calibri" w:eastAsia="Calibri" w:hAnsi="Calibri" w:cs="Mangal"/>
            <w:b/>
            <w:bCs/>
            <w:noProof/>
            <w:color w:val="auto"/>
            <w:sz w:val="22"/>
            <w:lang w:val="en-IN" w:eastAsia="en-US" w:bidi="hi-IN"/>
          </w:rPr>
          <w:t>0</w:t>
        </w:r>
        <w:r w:rsidRPr="00753735">
          <w:rPr>
            <w:rFonts w:ascii="Calibri" w:eastAsia="Calibri" w:hAnsi="Calibri" w:cs="Mangal"/>
            <w:b/>
            <w:bCs/>
            <w:color w:val="auto"/>
            <w:sz w:val="24"/>
            <w:szCs w:val="24"/>
            <w:lang w:val="en-IN" w:eastAsia="en-US" w:bidi="hi-IN"/>
          </w:rPr>
          <w:fldChar w:fldCharType="end"/>
        </w:r>
        <w:r w:rsidRPr="00753735">
          <w:rPr>
            <w:rFonts w:ascii="Calibri" w:eastAsia="Calibri" w:hAnsi="Calibri" w:cs="Mangal"/>
            <w:color w:val="auto"/>
            <w:sz w:val="22"/>
            <w:lang w:val="en-IN" w:eastAsia="en-US" w:bidi="hi-IN"/>
          </w:rPr>
          <w:t xml:space="preserve"> of </w:t>
        </w:r>
        <w:r w:rsidRPr="00753735">
          <w:rPr>
            <w:rFonts w:ascii="Calibri" w:eastAsia="Calibri" w:hAnsi="Calibri" w:cs="Mangal"/>
            <w:b/>
            <w:bCs/>
            <w:color w:val="auto"/>
            <w:sz w:val="24"/>
            <w:szCs w:val="24"/>
            <w:lang w:val="en-IN" w:eastAsia="en-US" w:bidi="hi-IN"/>
          </w:rPr>
          <w:fldChar w:fldCharType="begin"/>
        </w:r>
        <w:r w:rsidRPr="00753735">
          <w:rPr>
            <w:rFonts w:ascii="Calibri" w:eastAsia="Calibri" w:hAnsi="Calibri" w:cs="Mangal"/>
            <w:b/>
            <w:bCs/>
            <w:color w:val="auto"/>
            <w:sz w:val="22"/>
            <w:lang w:val="en-IN" w:eastAsia="en-US" w:bidi="hi-IN"/>
          </w:rPr>
          <w:instrText xml:space="preserve"> NUMPAGES  </w:instrText>
        </w:r>
        <w:r w:rsidRPr="00753735">
          <w:rPr>
            <w:rFonts w:ascii="Calibri" w:eastAsia="Calibri" w:hAnsi="Calibri" w:cs="Mangal"/>
            <w:b/>
            <w:bCs/>
            <w:color w:val="auto"/>
            <w:sz w:val="24"/>
            <w:szCs w:val="24"/>
            <w:lang w:val="en-IN" w:eastAsia="en-US" w:bidi="hi-IN"/>
          </w:rPr>
          <w:fldChar w:fldCharType="separate"/>
        </w:r>
        <w:r w:rsidR="00A667C3">
          <w:rPr>
            <w:rFonts w:ascii="Calibri" w:eastAsia="Calibri" w:hAnsi="Calibri" w:cs="Mangal"/>
            <w:b/>
            <w:bCs/>
            <w:noProof/>
            <w:color w:val="auto"/>
            <w:sz w:val="22"/>
            <w:lang w:val="en-IN" w:eastAsia="en-US" w:bidi="hi-IN"/>
          </w:rPr>
          <w:t>4</w:t>
        </w:r>
        <w:r w:rsidRPr="00753735">
          <w:rPr>
            <w:rFonts w:ascii="Calibri" w:eastAsia="Calibri" w:hAnsi="Calibri" w:cs="Mangal"/>
            <w:b/>
            <w:bCs/>
            <w:color w:val="auto"/>
            <w:sz w:val="24"/>
            <w:szCs w:val="24"/>
            <w:lang w:val="en-IN" w:eastAsia="en-US" w:bidi="hi-IN"/>
          </w:rPr>
          <w:fldChar w:fldCharType="end"/>
        </w:r>
      </w:p>
    </w:sdtContent>
  </w:sdt>
  <w:p w:rsidR="00753735" w:rsidRPr="00226330" w:rsidRDefault="00753735" w:rsidP="00753735">
    <w:pPr>
      <w:tabs>
        <w:tab w:val="center" w:pos="4513"/>
        <w:tab w:val="right" w:pos="9026"/>
      </w:tabs>
      <w:spacing w:before="0" w:after="0" w:line="240" w:lineRule="auto"/>
      <w:jc w:val="right"/>
      <w:rPr>
        <w:rFonts w:ascii="Calibri" w:eastAsia="Calibri" w:hAnsi="Calibri" w:cs="Mangal"/>
        <w:color w:val="auto"/>
        <w:sz w:val="22"/>
        <w:lang w:val="en-IN" w:eastAsia="en-US" w:bidi="hi-IN"/>
      </w:rPr>
    </w:pPr>
  </w:p>
  <w:p w:rsidR="008367ED" w:rsidRDefault="00836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72" w:rsidRDefault="00590E72">
      <w:pPr>
        <w:spacing w:before="0" w:after="0" w:line="240" w:lineRule="auto"/>
      </w:pPr>
      <w:r>
        <w:separator/>
      </w:r>
    </w:p>
  </w:footnote>
  <w:footnote w:type="continuationSeparator" w:id="0">
    <w:p w:rsidR="00590E72" w:rsidRDefault="00590E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0C" w:rsidRDefault="00F21E64" w:rsidP="009978F7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0C" w:rsidRDefault="00C8212E" w:rsidP="00C8212E">
    <w:pPr>
      <w:pStyle w:val="Header"/>
      <w:jc w:val="right"/>
    </w:pPr>
    <w:r>
      <w:rPr>
        <w:rFonts w:ascii="Calibri" w:eastAsia="Calibri" w:hAnsi="Calibri" w:cs="Mangal"/>
        <w:color w:val="auto"/>
        <w:sz w:val="22"/>
        <w:lang w:eastAsia="en-US" w:bidi="hi-IN"/>
      </w:rPr>
      <w:tab/>
    </w:r>
    <w:r>
      <w:rPr>
        <w:rFonts w:ascii="Calibri" w:eastAsia="Calibri" w:hAnsi="Calibri" w:cs="Mangal"/>
        <w:color w:val="auto"/>
        <w:sz w:val="22"/>
        <w:lang w:eastAsia="en-US" w:bidi="hi-IN"/>
      </w:rPr>
      <w:tab/>
    </w:r>
    <w:r>
      <w:rPr>
        <w:rFonts w:ascii="Calibri" w:eastAsia="Calibri" w:hAnsi="Calibri" w:cs="Mangal"/>
        <w:color w:val="auto"/>
        <w:sz w:val="22"/>
        <w:lang w:eastAsia="en-US" w:bidi="hi-IN"/>
      </w:rPr>
      <w:tab/>
    </w:r>
    <w:r>
      <w:rPr>
        <w:rFonts w:ascii="Calibri" w:eastAsia="Calibri" w:hAnsi="Calibri" w:cs="Mangal"/>
        <w:color w:val="auto"/>
        <w:sz w:val="22"/>
        <w:lang w:eastAsia="en-US" w:bidi="hi-IN"/>
      </w:rPr>
      <w:tab/>
    </w:r>
    <w:r>
      <w:rPr>
        <w:rFonts w:ascii="Calibri" w:eastAsia="Calibri" w:hAnsi="Calibri" w:cs="Mangal"/>
        <w:color w:val="auto"/>
        <w:sz w:val="22"/>
        <w:lang w:eastAsia="en-US" w:bidi="hi-IN"/>
      </w:rPr>
      <w:tab/>
    </w:r>
    <w:r>
      <w:rPr>
        <w:rFonts w:ascii="Calibri" w:eastAsia="Calibri" w:hAnsi="Calibri" w:cs="Mangal"/>
        <w:color w:val="auto"/>
        <w:sz w:val="22"/>
        <w:lang w:eastAsia="en-US" w:bidi="hi-IN"/>
      </w:rPr>
      <w:tab/>
    </w:r>
    <w:r>
      <w:rPr>
        <w:rFonts w:ascii="Calibri" w:eastAsia="Calibri" w:hAnsi="Calibri" w:cs="Mangal"/>
        <w:color w:val="auto"/>
        <w:sz w:val="22"/>
        <w:lang w:eastAsia="en-US" w:bidi="hi-IN"/>
      </w:rPr>
      <w:tab/>
    </w:r>
    <w:r>
      <w:rPr>
        <w:rFonts w:ascii="Calibri" w:eastAsia="Calibri" w:hAnsi="Calibri" w:cs="Mangal"/>
        <w:color w:val="auto"/>
        <w:sz w:val="22"/>
        <w:lang w:eastAsia="en-US" w:bidi="hi-IN"/>
      </w:rPr>
      <w:tab/>
    </w:r>
    <w:r>
      <w:rPr>
        <w:rFonts w:ascii="Calibri" w:eastAsia="Calibri" w:hAnsi="Calibri" w:cs="Mangal"/>
        <w:color w:val="auto"/>
        <w:sz w:val="22"/>
        <w:lang w:eastAsia="en-US" w:bidi="hi-IN"/>
      </w:rPr>
      <w:tab/>
    </w:r>
    <w:r>
      <w:rPr>
        <w:rFonts w:ascii="Calibri" w:eastAsia="Calibri" w:hAnsi="Calibri" w:cs="Mangal"/>
        <w:color w:val="auto"/>
        <w:sz w:val="22"/>
        <w:lang w:eastAsia="en-US" w:bidi="hi-IN"/>
      </w:rPr>
      <w:tab/>
    </w:r>
    <w:r w:rsidRPr="00C8212E">
      <w:rPr>
        <w:rFonts w:ascii="Calibri" w:eastAsia="Calibri" w:hAnsi="Calibri" w:cs="Mangal"/>
        <w:color w:val="auto"/>
        <w:sz w:val="22"/>
        <w:lang w:eastAsia="en-US" w:bidi="hi-IN"/>
      </w:rPr>
      <w:t>Annexure -</w:t>
    </w:r>
    <w:r>
      <w:rPr>
        <w:rFonts w:ascii="Calibri" w:eastAsia="Calibri" w:hAnsi="Calibri" w:cs="Mangal"/>
        <w:color w:val="auto"/>
        <w:sz w:val="22"/>
        <w:lang w:eastAsia="en-US" w:bidi="hi-IN"/>
      </w:rPr>
      <w:t>B</w:t>
    </w:r>
    <w:r w:rsidR="00D60405">
      <w:tab/>
    </w:r>
    <w:r w:rsidR="00D60405">
      <w:tab/>
    </w:r>
    <w:r w:rsidR="00D60405">
      <w:tab/>
    </w:r>
    <w:r w:rsidR="00D60405">
      <w:tab/>
    </w:r>
    <w:r w:rsidR="00D60405">
      <w:tab/>
    </w:r>
    <w:r w:rsidR="00D60405">
      <w:tab/>
    </w:r>
    <w:r w:rsidR="00D60405">
      <w:tab/>
    </w:r>
    <w:r w:rsidR="00D60405">
      <w:tab/>
    </w:r>
    <w:r w:rsidR="00D60405">
      <w:tab/>
    </w:r>
    <w:r w:rsidR="00D60405">
      <w:tab/>
    </w:r>
    <w:r w:rsidR="00D6040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>
    <w:nsid w:val="05F35DBE"/>
    <w:multiLevelType w:val="hybridMultilevel"/>
    <w:tmpl w:val="0A02382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F64BB4"/>
    <w:multiLevelType w:val="hybridMultilevel"/>
    <w:tmpl w:val="135CED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04AC3"/>
    <w:multiLevelType w:val="hybridMultilevel"/>
    <w:tmpl w:val="DB18B47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0E13AD4"/>
    <w:multiLevelType w:val="hybridMultilevel"/>
    <w:tmpl w:val="39E4653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BC4539F"/>
    <w:multiLevelType w:val="hybridMultilevel"/>
    <w:tmpl w:val="A5F2D03E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C25728A"/>
    <w:multiLevelType w:val="hybridMultilevel"/>
    <w:tmpl w:val="5F84CD8C"/>
    <w:lvl w:ilvl="0" w:tplc="40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C18EDD96">
      <w:numFmt w:val="bullet"/>
      <w:lvlText w:val="•"/>
      <w:lvlJc w:val="left"/>
      <w:pPr>
        <w:ind w:left="2924" w:hanging="360"/>
      </w:pPr>
      <w:rPr>
        <w:rFonts w:ascii="Constantia" w:eastAsiaTheme="minorHAnsi" w:hAnsi="Constantia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1F67610A"/>
    <w:multiLevelType w:val="hybridMultilevel"/>
    <w:tmpl w:val="FF76DA6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88835DB"/>
    <w:multiLevelType w:val="hybridMultilevel"/>
    <w:tmpl w:val="B9B4AB7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B87122D"/>
    <w:multiLevelType w:val="hybridMultilevel"/>
    <w:tmpl w:val="6798B00E"/>
    <w:lvl w:ilvl="0" w:tplc="40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90708430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  <w:sz w:val="23"/>
        <w:szCs w:val="23"/>
      </w:rPr>
    </w:lvl>
    <w:lvl w:ilvl="2" w:tplc="40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>
    <w:nsid w:val="2FC7314E"/>
    <w:multiLevelType w:val="hybridMultilevel"/>
    <w:tmpl w:val="787239D6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868077F"/>
    <w:multiLevelType w:val="hybridMultilevel"/>
    <w:tmpl w:val="A8D46EBE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6E5558C"/>
    <w:multiLevelType w:val="hybridMultilevel"/>
    <w:tmpl w:val="4A52939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7BE4B9A"/>
    <w:multiLevelType w:val="hybridMultilevel"/>
    <w:tmpl w:val="1CCE777C"/>
    <w:lvl w:ilvl="0" w:tplc="40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5">
    <w:nsid w:val="61105E35"/>
    <w:multiLevelType w:val="hybridMultilevel"/>
    <w:tmpl w:val="A57AA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968DC"/>
    <w:multiLevelType w:val="hybridMultilevel"/>
    <w:tmpl w:val="2D9E64E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5"/>
  </w:num>
  <w:num w:numId="18">
    <w:abstractNumId w:val="16"/>
  </w:num>
  <w:num w:numId="19">
    <w:abstractNumId w:val="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21"/>
    <w:rsid w:val="00013E8F"/>
    <w:rsid w:val="000412E8"/>
    <w:rsid w:val="00044B69"/>
    <w:rsid w:val="00050BD8"/>
    <w:rsid w:val="00081235"/>
    <w:rsid w:val="000A450F"/>
    <w:rsid w:val="000B1439"/>
    <w:rsid w:val="000C3A08"/>
    <w:rsid w:val="000D125B"/>
    <w:rsid w:val="000E0295"/>
    <w:rsid w:val="000E5B88"/>
    <w:rsid w:val="000F68BE"/>
    <w:rsid w:val="000F6CF3"/>
    <w:rsid w:val="00100C34"/>
    <w:rsid w:val="00105572"/>
    <w:rsid w:val="0011075A"/>
    <w:rsid w:val="00116EFF"/>
    <w:rsid w:val="0012554A"/>
    <w:rsid w:val="00146F8A"/>
    <w:rsid w:val="00152A14"/>
    <w:rsid w:val="0015365C"/>
    <w:rsid w:val="00175B56"/>
    <w:rsid w:val="0018155E"/>
    <w:rsid w:val="001866F6"/>
    <w:rsid w:val="001879B7"/>
    <w:rsid w:val="001A2534"/>
    <w:rsid w:val="001A7A68"/>
    <w:rsid w:val="001B0AC8"/>
    <w:rsid w:val="001C7DBF"/>
    <w:rsid w:val="001C7E13"/>
    <w:rsid w:val="001D0E1F"/>
    <w:rsid w:val="001D44F6"/>
    <w:rsid w:val="001D4E1F"/>
    <w:rsid w:val="001D66C1"/>
    <w:rsid w:val="001E1C47"/>
    <w:rsid w:val="001E1C9E"/>
    <w:rsid w:val="001E3E47"/>
    <w:rsid w:val="001F54A4"/>
    <w:rsid w:val="001F5A82"/>
    <w:rsid w:val="00202704"/>
    <w:rsid w:val="00203579"/>
    <w:rsid w:val="00223FA0"/>
    <w:rsid w:val="00226330"/>
    <w:rsid w:val="00232533"/>
    <w:rsid w:val="00233589"/>
    <w:rsid w:val="00245EDB"/>
    <w:rsid w:val="002545B2"/>
    <w:rsid w:val="002757E1"/>
    <w:rsid w:val="00275C0A"/>
    <w:rsid w:val="00282BAB"/>
    <w:rsid w:val="00283389"/>
    <w:rsid w:val="002920DB"/>
    <w:rsid w:val="00295F03"/>
    <w:rsid w:val="002A0E75"/>
    <w:rsid w:val="002B1024"/>
    <w:rsid w:val="002B29F9"/>
    <w:rsid w:val="002B53E6"/>
    <w:rsid w:val="002C48CE"/>
    <w:rsid w:val="002D0D3C"/>
    <w:rsid w:val="002F7C74"/>
    <w:rsid w:val="00307073"/>
    <w:rsid w:val="003212B1"/>
    <w:rsid w:val="003329DE"/>
    <w:rsid w:val="003379E9"/>
    <w:rsid w:val="00341518"/>
    <w:rsid w:val="0036047D"/>
    <w:rsid w:val="0036353D"/>
    <w:rsid w:val="00363B21"/>
    <w:rsid w:val="00387244"/>
    <w:rsid w:val="003A7A82"/>
    <w:rsid w:val="003B2596"/>
    <w:rsid w:val="003C7BD9"/>
    <w:rsid w:val="003D6CF4"/>
    <w:rsid w:val="003D6FBE"/>
    <w:rsid w:val="003D7BAC"/>
    <w:rsid w:val="003E036C"/>
    <w:rsid w:val="003E77B5"/>
    <w:rsid w:val="00403702"/>
    <w:rsid w:val="00407417"/>
    <w:rsid w:val="00407454"/>
    <w:rsid w:val="00413A09"/>
    <w:rsid w:val="0043264A"/>
    <w:rsid w:val="0045168F"/>
    <w:rsid w:val="004617F7"/>
    <w:rsid w:val="00473E28"/>
    <w:rsid w:val="00476F04"/>
    <w:rsid w:val="00487345"/>
    <w:rsid w:val="0049528F"/>
    <w:rsid w:val="004B2A2D"/>
    <w:rsid w:val="004B2E9A"/>
    <w:rsid w:val="004C0919"/>
    <w:rsid w:val="004C2D74"/>
    <w:rsid w:val="004C6A1B"/>
    <w:rsid w:val="004F63D9"/>
    <w:rsid w:val="00500520"/>
    <w:rsid w:val="005116CC"/>
    <w:rsid w:val="00515356"/>
    <w:rsid w:val="0052307D"/>
    <w:rsid w:val="00526721"/>
    <w:rsid w:val="0053636F"/>
    <w:rsid w:val="00544395"/>
    <w:rsid w:val="005467AD"/>
    <w:rsid w:val="00563D4E"/>
    <w:rsid w:val="005642A1"/>
    <w:rsid w:val="00573EE7"/>
    <w:rsid w:val="00590E72"/>
    <w:rsid w:val="00593999"/>
    <w:rsid w:val="00595C6F"/>
    <w:rsid w:val="00597213"/>
    <w:rsid w:val="005A699D"/>
    <w:rsid w:val="005F34E5"/>
    <w:rsid w:val="00600520"/>
    <w:rsid w:val="00604039"/>
    <w:rsid w:val="00607666"/>
    <w:rsid w:val="0061306C"/>
    <w:rsid w:val="00622E9D"/>
    <w:rsid w:val="0063652C"/>
    <w:rsid w:val="0063718A"/>
    <w:rsid w:val="00646B5E"/>
    <w:rsid w:val="00661B02"/>
    <w:rsid w:val="00664CA4"/>
    <w:rsid w:val="006664CD"/>
    <w:rsid w:val="0067451C"/>
    <w:rsid w:val="00681A6A"/>
    <w:rsid w:val="006A0649"/>
    <w:rsid w:val="006A263F"/>
    <w:rsid w:val="006A5080"/>
    <w:rsid w:val="006A7E70"/>
    <w:rsid w:val="006D68EA"/>
    <w:rsid w:val="006E1C9C"/>
    <w:rsid w:val="007075F3"/>
    <w:rsid w:val="00707E36"/>
    <w:rsid w:val="007334CA"/>
    <w:rsid w:val="00745ACB"/>
    <w:rsid w:val="00753735"/>
    <w:rsid w:val="007A45E7"/>
    <w:rsid w:val="007B3E99"/>
    <w:rsid w:val="007D024F"/>
    <w:rsid w:val="007D47CC"/>
    <w:rsid w:val="007D5749"/>
    <w:rsid w:val="007D73E2"/>
    <w:rsid w:val="007F1B79"/>
    <w:rsid w:val="007F3CB3"/>
    <w:rsid w:val="008027D9"/>
    <w:rsid w:val="008275E1"/>
    <w:rsid w:val="008367ED"/>
    <w:rsid w:val="008455B5"/>
    <w:rsid w:val="008464F4"/>
    <w:rsid w:val="00861CCC"/>
    <w:rsid w:val="00863EC1"/>
    <w:rsid w:val="00864EE0"/>
    <w:rsid w:val="00865219"/>
    <w:rsid w:val="00865E3D"/>
    <w:rsid w:val="008678F8"/>
    <w:rsid w:val="00875AE9"/>
    <w:rsid w:val="00877E41"/>
    <w:rsid w:val="00877F0C"/>
    <w:rsid w:val="00881717"/>
    <w:rsid w:val="00885478"/>
    <w:rsid w:val="00893878"/>
    <w:rsid w:val="008967AB"/>
    <w:rsid w:val="008B5831"/>
    <w:rsid w:val="008C1C0D"/>
    <w:rsid w:val="009006A6"/>
    <w:rsid w:val="00901208"/>
    <w:rsid w:val="0090553F"/>
    <w:rsid w:val="009171BF"/>
    <w:rsid w:val="0093183C"/>
    <w:rsid w:val="00934176"/>
    <w:rsid w:val="00955BC7"/>
    <w:rsid w:val="0095733F"/>
    <w:rsid w:val="0096421E"/>
    <w:rsid w:val="0097444B"/>
    <w:rsid w:val="009805F2"/>
    <w:rsid w:val="0098342F"/>
    <w:rsid w:val="009863C7"/>
    <w:rsid w:val="00990BD8"/>
    <w:rsid w:val="00995858"/>
    <w:rsid w:val="009978F7"/>
    <w:rsid w:val="009A1798"/>
    <w:rsid w:val="009B259D"/>
    <w:rsid w:val="009D1AD2"/>
    <w:rsid w:val="009D705C"/>
    <w:rsid w:val="009E2866"/>
    <w:rsid w:val="009F556B"/>
    <w:rsid w:val="00A111FC"/>
    <w:rsid w:val="00A43B88"/>
    <w:rsid w:val="00A44E9D"/>
    <w:rsid w:val="00A6478A"/>
    <w:rsid w:val="00A667C3"/>
    <w:rsid w:val="00A71A44"/>
    <w:rsid w:val="00A725A4"/>
    <w:rsid w:val="00A733D6"/>
    <w:rsid w:val="00A746A8"/>
    <w:rsid w:val="00A7625B"/>
    <w:rsid w:val="00A840D5"/>
    <w:rsid w:val="00A84861"/>
    <w:rsid w:val="00AA2022"/>
    <w:rsid w:val="00AA2831"/>
    <w:rsid w:val="00AA3A01"/>
    <w:rsid w:val="00AB7973"/>
    <w:rsid w:val="00AD35A9"/>
    <w:rsid w:val="00AD4C77"/>
    <w:rsid w:val="00AE0D82"/>
    <w:rsid w:val="00AE512B"/>
    <w:rsid w:val="00B06AE3"/>
    <w:rsid w:val="00B34E3D"/>
    <w:rsid w:val="00B37820"/>
    <w:rsid w:val="00B42B98"/>
    <w:rsid w:val="00B47AE2"/>
    <w:rsid w:val="00B50D86"/>
    <w:rsid w:val="00BA5519"/>
    <w:rsid w:val="00BB218E"/>
    <w:rsid w:val="00BB3047"/>
    <w:rsid w:val="00BB5913"/>
    <w:rsid w:val="00BE0BB3"/>
    <w:rsid w:val="00BE6886"/>
    <w:rsid w:val="00BE6FCB"/>
    <w:rsid w:val="00BF5373"/>
    <w:rsid w:val="00C0479E"/>
    <w:rsid w:val="00C17818"/>
    <w:rsid w:val="00C33D48"/>
    <w:rsid w:val="00C35EDF"/>
    <w:rsid w:val="00C45C5F"/>
    <w:rsid w:val="00C47609"/>
    <w:rsid w:val="00C62760"/>
    <w:rsid w:val="00C715B0"/>
    <w:rsid w:val="00C8212E"/>
    <w:rsid w:val="00C85A29"/>
    <w:rsid w:val="00C91610"/>
    <w:rsid w:val="00C94F22"/>
    <w:rsid w:val="00CA02C4"/>
    <w:rsid w:val="00CD1449"/>
    <w:rsid w:val="00CE1DBA"/>
    <w:rsid w:val="00CE70DD"/>
    <w:rsid w:val="00CF361E"/>
    <w:rsid w:val="00D022B7"/>
    <w:rsid w:val="00D14D0F"/>
    <w:rsid w:val="00D16314"/>
    <w:rsid w:val="00D26C49"/>
    <w:rsid w:val="00D304DD"/>
    <w:rsid w:val="00D34298"/>
    <w:rsid w:val="00D453C7"/>
    <w:rsid w:val="00D5106D"/>
    <w:rsid w:val="00D57C9F"/>
    <w:rsid w:val="00D60405"/>
    <w:rsid w:val="00D765D2"/>
    <w:rsid w:val="00D83037"/>
    <w:rsid w:val="00D87446"/>
    <w:rsid w:val="00D9418D"/>
    <w:rsid w:val="00D97C2B"/>
    <w:rsid w:val="00DC3794"/>
    <w:rsid w:val="00DE74A0"/>
    <w:rsid w:val="00DF2545"/>
    <w:rsid w:val="00E0053C"/>
    <w:rsid w:val="00E04F77"/>
    <w:rsid w:val="00E178E6"/>
    <w:rsid w:val="00E36D26"/>
    <w:rsid w:val="00E42F1D"/>
    <w:rsid w:val="00E54748"/>
    <w:rsid w:val="00E569BE"/>
    <w:rsid w:val="00E62BF6"/>
    <w:rsid w:val="00E657E2"/>
    <w:rsid w:val="00E664D7"/>
    <w:rsid w:val="00E66D5D"/>
    <w:rsid w:val="00E75B61"/>
    <w:rsid w:val="00E916E4"/>
    <w:rsid w:val="00EB6307"/>
    <w:rsid w:val="00EC3372"/>
    <w:rsid w:val="00EC7BCA"/>
    <w:rsid w:val="00ED1E8D"/>
    <w:rsid w:val="00ED2AAA"/>
    <w:rsid w:val="00EE7C62"/>
    <w:rsid w:val="00EF515C"/>
    <w:rsid w:val="00EF7187"/>
    <w:rsid w:val="00F12F4F"/>
    <w:rsid w:val="00F21E64"/>
    <w:rsid w:val="00F33C4B"/>
    <w:rsid w:val="00F35D12"/>
    <w:rsid w:val="00F407C5"/>
    <w:rsid w:val="00F426DB"/>
    <w:rsid w:val="00F47ACF"/>
    <w:rsid w:val="00F47AE3"/>
    <w:rsid w:val="00F608FC"/>
    <w:rsid w:val="00FA3126"/>
    <w:rsid w:val="00FB2F47"/>
    <w:rsid w:val="00FB393E"/>
    <w:rsid w:val="00FC3FD9"/>
    <w:rsid w:val="00FC4EC3"/>
    <w:rsid w:val="00FE0ED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1FE098-891C-45BA-A9B8-C776F77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99"/>
    <w:qFormat/>
    <w:pPr>
      <w:spacing w:before="0" w:after="0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Caption">
    <w:name w:val="caption"/>
    <w:basedOn w:val="Normal"/>
    <w:next w:val="Normal"/>
    <w:uiPriority w:val="10"/>
    <w:unhideWhenUsed/>
    <w:qFormat/>
    <w:pPr>
      <w:spacing w:before="200" w:after="120" w:line="240" w:lineRule="auto"/>
    </w:pPr>
    <w:rPr>
      <w:i/>
      <w:iCs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aps/>
      <w:sz w:val="26"/>
    </w:rPr>
  </w:style>
  <w:style w:type="character" w:styleId="Emphasis">
    <w:name w:val="Emphasis"/>
    <w:basedOn w:val="DefaultParagraphFont"/>
    <w:uiPriority w:val="10"/>
    <w:unhideWhenUsed/>
    <w:qFormat/>
    <w:rPr>
      <w:i w:val="0"/>
      <w:iCs w:val="0"/>
      <w:color w:val="007789" w:themeColor="accent1" w:themeShade="BF"/>
    </w:rPr>
  </w:style>
  <w:style w:type="paragraph" w:styleId="NoSpacing">
    <w:name w:val="No Spacing"/>
    <w:link w:val="NoSpacingCh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</w:rPr>
  </w:style>
  <w:style w:type="paragraph" w:styleId="Quote">
    <w:name w:val="Quote"/>
    <w:basedOn w:val="Normal"/>
    <w:next w:val="Normal"/>
    <w:link w:val="QuoteChar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caps/>
      <w:sz w:val="16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EB8803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paragraph" w:styleId="Bibliography">
    <w:name w:val="Bibliography"/>
    <w:basedOn w:val="Normal"/>
    <w:next w:val="Normal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portTable">
    <w:name w:val="Report Table"/>
    <w:basedOn w:val="Table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before="0" w:after="160" w:line="259" w:lineRule="auto"/>
      <w:ind w:left="720"/>
      <w:contextualSpacing/>
    </w:pPr>
    <w:rPr>
      <w:color w:val="auto"/>
      <w:sz w:val="22"/>
      <w:lang w:val="en-IN" w:eastAsia="en-US" w:bidi="hi-IN"/>
    </w:rPr>
  </w:style>
  <w:style w:type="paragraph" w:customStyle="1" w:styleId="Default">
    <w:name w:val="Default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en-IN" w:eastAsia="en-US" w:bidi="hi-IN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before="0" w:after="0" w:line="240" w:lineRule="auto"/>
    </w:pPr>
    <w:rPr>
      <w:rFonts w:ascii="Verdana" w:eastAsia="Verdana" w:hAnsi="Verdana" w:cs="Verdana"/>
      <w:color w:val="auto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Verdana" w:eastAsia="Verdana" w:hAnsi="Verdana" w:cs="Verdana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StudentReport.dotx" TargetMode="External"/></Relationship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2016-06-23T00:00:00</PublishDate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B0418-D7D4-4AB0-98C7-3E16C42A9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FDC6E-83F4-436F-A13F-7B966825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6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Fertilizer Technology</vt:lpstr>
    </vt:vector>
  </TitlesOfParts>
  <Company>Microsoft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Fertilizer Technology</dc:title>
  <dc:subject>Rashtirya chemicals and fertilizers limited, mumbai       (A government of India Undertaking)</dc:subject>
  <dc:creator>RCFL</dc:creator>
  <cp:keywords>Fertilizer Technology</cp:keywords>
  <cp:lastModifiedBy>Rupali Wadhwani</cp:lastModifiedBy>
  <cp:revision>3</cp:revision>
  <cp:lastPrinted>2022-06-29T10:30:00Z</cp:lastPrinted>
  <dcterms:created xsi:type="dcterms:W3CDTF">2022-06-29T10:30:00Z</dcterms:created>
  <dcterms:modified xsi:type="dcterms:W3CDTF">2022-06-29T12:55:00Z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